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8CE7" w14:textId="1996E229" w:rsidR="0082101A" w:rsidRPr="00BE0E0E" w:rsidRDefault="0082101A">
      <w:pPr>
        <w:rPr>
          <w:color w:val="000000" w:themeColor="text1"/>
          <w:lang w:val="de-DE"/>
        </w:rPr>
      </w:pPr>
      <w:r w:rsidRPr="00BE0E0E">
        <w:rPr>
          <w:color w:val="000000" w:themeColor="text1"/>
          <w:lang w:val="de-DE"/>
        </w:rPr>
        <w:t>Karten stellen</w:t>
      </w:r>
      <w:r w:rsidR="00B173BD" w:rsidRPr="00BE0E0E">
        <w:rPr>
          <w:color w:val="000000" w:themeColor="text1"/>
          <w:lang w:val="de-DE"/>
        </w:rPr>
        <w:t xml:space="preserve"> – ECVET nutzen</w:t>
      </w:r>
    </w:p>
    <w:p w14:paraId="2007D17B" w14:textId="0A21D2EE" w:rsidR="0082101A" w:rsidRPr="00BE0E0E" w:rsidRDefault="0082101A">
      <w:pPr>
        <w:rPr>
          <w:color w:val="000000" w:themeColor="text1"/>
          <w:lang w:val="de-DE"/>
        </w:rPr>
      </w:pPr>
      <w:r w:rsidRPr="00BE0E0E">
        <w:rPr>
          <w:color w:val="000000" w:themeColor="text1"/>
          <w:lang w:val="de-DE"/>
        </w:rPr>
        <w:t>Die Karten an die richtige Stelle legen</w:t>
      </w:r>
      <w:r w:rsidR="00B173BD" w:rsidRPr="00BE0E0E">
        <w:rPr>
          <w:color w:val="000000" w:themeColor="text1"/>
          <w:lang w:val="de-DE"/>
        </w:rPr>
        <w:t>, um d</w:t>
      </w:r>
      <w:r w:rsidR="006D6A77" w:rsidRPr="00BE0E0E">
        <w:rPr>
          <w:color w:val="000000" w:themeColor="text1"/>
          <w:lang w:val="de-DE"/>
        </w:rPr>
        <w:t>ie</w:t>
      </w:r>
      <w:r w:rsidR="00B173BD" w:rsidRPr="00BE0E0E">
        <w:rPr>
          <w:color w:val="000000" w:themeColor="text1"/>
          <w:lang w:val="de-DE"/>
        </w:rPr>
        <w:t xml:space="preserve"> Kohärenz wiederherzustellen</w:t>
      </w:r>
    </w:p>
    <w:p w14:paraId="0D96F2E3" w14:textId="72F0B5B8" w:rsidR="004B3411" w:rsidRPr="00BE0E0E" w:rsidRDefault="004B3411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E0E0E" w:rsidRPr="00BE0E0E" w14:paraId="682EB228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7F651F09" w14:textId="11299204" w:rsidR="003069D9" w:rsidRPr="00BE0E0E" w:rsidRDefault="00B51A45" w:rsidP="003F5364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BE0E0E">
              <w:rPr>
                <w:b/>
                <w:color w:val="000000" w:themeColor="text1"/>
                <w:lang w:val="de-DE"/>
              </w:rPr>
              <w:t>Schlüsselaufgabe 1</w:t>
            </w:r>
          </w:p>
        </w:tc>
        <w:tc>
          <w:tcPr>
            <w:tcW w:w="3487" w:type="dxa"/>
            <w:vAlign w:val="center"/>
          </w:tcPr>
          <w:p w14:paraId="6564A4B6" w14:textId="23B2E329" w:rsidR="00B51A45" w:rsidRPr="00BE0E0E" w:rsidRDefault="00B51A45" w:rsidP="003F5364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BE0E0E">
              <w:rPr>
                <w:b/>
                <w:color w:val="000000" w:themeColor="text1"/>
                <w:lang w:val="de-DE"/>
              </w:rPr>
              <w:t>Schlüsselaufgabe 2</w:t>
            </w:r>
          </w:p>
        </w:tc>
        <w:tc>
          <w:tcPr>
            <w:tcW w:w="3487" w:type="dxa"/>
            <w:vAlign w:val="center"/>
          </w:tcPr>
          <w:p w14:paraId="610FD17A" w14:textId="3487503E" w:rsidR="00B51A45" w:rsidRPr="00BE0E0E" w:rsidRDefault="00B51A45" w:rsidP="003F5364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BE0E0E">
              <w:rPr>
                <w:b/>
                <w:color w:val="000000" w:themeColor="text1"/>
                <w:lang w:val="de-DE"/>
              </w:rPr>
              <w:t>Schlüsselaufgabe 3</w:t>
            </w:r>
          </w:p>
        </w:tc>
        <w:tc>
          <w:tcPr>
            <w:tcW w:w="3487" w:type="dxa"/>
            <w:vAlign w:val="center"/>
          </w:tcPr>
          <w:p w14:paraId="36E41CB9" w14:textId="0F500B05" w:rsidR="00B51A45" w:rsidRPr="00BE0E0E" w:rsidRDefault="00B51A45" w:rsidP="003F5364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BE0E0E">
              <w:rPr>
                <w:b/>
                <w:color w:val="000000" w:themeColor="text1"/>
                <w:lang w:val="de-DE"/>
              </w:rPr>
              <w:t>Schlüsselaufgabe 4</w:t>
            </w:r>
          </w:p>
        </w:tc>
      </w:tr>
      <w:tr w:rsidR="00BE0E0E" w:rsidRPr="00BE0E0E" w14:paraId="1F4CFFD6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61375BC3" w14:textId="2EF13C6F" w:rsidR="002900CF" w:rsidRPr="00BE0E0E" w:rsidRDefault="00E91DAA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Die Partnerschaft</w:t>
            </w:r>
            <w:r w:rsidR="002900CF" w:rsidRPr="00BE0E0E">
              <w:rPr>
                <w:color w:val="000000" w:themeColor="text1"/>
                <w:lang w:val="de-DE"/>
              </w:rPr>
              <w:t xml:space="preserve"> für </w:t>
            </w:r>
            <w:r w:rsidR="002900CF" w:rsidRPr="00BE0E0E">
              <w:rPr>
                <w:color w:val="000000" w:themeColor="text1"/>
                <w:lang w:val="de-DE"/>
              </w:rPr>
              <w:br/>
              <w:t>ECVET aus</w:t>
            </w:r>
            <w:r w:rsidR="00D617F2" w:rsidRPr="00BE0E0E">
              <w:rPr>
                <w:color w:val="000000" w:themeColor="text1"/>
                <w:lang w:val="de-DE"/>
              </w:rPr>
              <w:t>statten</w:t>
            </w:r>
          </w:p>
        </w:tc>
        <w:tc>
          <w:tcPr>
            <w:tcW w:w="3487" w:type="dxa"/>
            <w:vAlign w:val="center"/>
          </w:tcPr>
          <w:p w14:paraId="23C83DB4" w14:textId="7F8404EA" w:rsidR="00D617F2" w:rsidRPr="00BE0E0E" w:rsidRDefault="00D617F2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 xml:space="preserve">Sich </w:t>
            </w:r>
            <w:r w:rsidR="00982C63" w:rsidRPr="00BE0E0E">
              <w:rPr>
                <w:color w:val="000000" w:themeColor="text1"/>
                <w:lang w:val="de-DE"/>
              </w:rPr>
              <w:t xml:space="preserve">über </w:t>
            </w:r>
            <w:r w:rsidRPr="00BE0E0E">
              <w:rPr>
                <w:color w:val="000000" w:themeColor="text1"/>
                <w:lang w:val="de-DE"/>
              </w:rPr>
              <w:t xml:space="preserve">die Lernergebnisse </w:t>
            </w:r>
            <w:r w:rsidR="006D6A77" w:rsidRPr="00BE0E0E">
              <w:rPr>
                <w:color w:val="000000" w:themeColor="text1"/>
                <w:lang w:val="de-DE"/>
              </w:rPr>
              <w:t xml:space="preserve">und deren Mitteilung </w:t>
            </w:r>
            <w:r w:rsidR="002D1BA4" w:rsidRPr="00BE0E0E">
              <w:rPr>
                <w:color w:val="000000" w:themeColor="text1"/>
                <w:lang w:val="de-DE"/>
              </w:rPr>
              <w:t>einigen</w:t>
            </w:r>
            <w:r w:rsidR="00982C63" w:rsidRPr="00BE0E0E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3487" w:type="dxa"/>
            <w:vAlign w:val="center"/>
          </w:tcPr>
          <w:p w14:paraId="5082DCC5" w14:textId="365BDCEA" w:rsidR="002D1BA4" w:rsidRPr="00BE0E0E" w:rsidRDefault="002D1BA4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Sich über den Bewertungs</w:t>
            </w:r>
            <w:r w:rsidR="00736AA1" w:rsidRPr="00BE0E0E">
              <w:rPr>
                <w:color w:val="000000" w:themeColor="text1"/>
                <w:lang w:val="de-DE"/>
              </w:rPr>
              <w:t>- Validierungs- und</w:t>
            </w:r>
            <w:r w:rsidRPr="00BE0E0E">
              <w:rPr>
                <w:color w:val="000000" w:themeColor="text1"/>
                <w:lang w:val="de-DE"/>
              </w:rPr>
              <w:t xml:space="preserve"> Anerkennungsprozess einigen</w:t>
            </w:r>
          </w:p>
          <w:p w14:paraId="53F3F184" w14:textId="29362CA2" w:rsidR="002D1BA4" w:rsidRPr="00BE0E0E" w:rsidRDefault="002D1BA4" w:rsidP="003F5364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3487" w:type="dxa"/>
            <w:vAlign w:val="center"/>
          </w:tcPr>
          <w:p w14:paraId="50852799" w14:textId="1B10F6AC" w:rsidR="00313695" w:rsidRPr="00BE0E0E" w:rsidRDefault="00313695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Die erforderlichen Unterlagen bereitstellen</w:t>
            </w:r>
          </w:p>
        </w:tc>
      </w:tr>
      <w:tr w:rsidR="00BE0E0E" w:rsidRPr="00BE0E0E" w14:paraId="038B957B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59CB1B19" w14:textId="0F3788AB" w:rsidR="004B3411" w:rsidRPr="00BE0E0E" w:rsidRDefault="00022BEC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Günstige Kommunikationskanäle</w:t>
            </w:r>
            <w:r w:rsidR="002900CF" w:rsidRPr="00BE0E0E">
              <w:rPr>
                <w:color w:val="000000" w:themeColor="text1"/>
                <w:lang w:val="de-DE"/>
              </w:rPr>
              <w:t xml:space="preserve"> mit den Partnern</w:t>
            </w:r>
          </w:p>
        </w:tc>
        <w:tc>
          <w:tcPr>
            <w:tcW w:w="3487" w:type="dxa"/>
            <w:vAlign w:val="center"/>
          </w:tcPr>
          <w:p w14:paraId="5FDB7495" w14:textId="661E578F" w:rsidR="00982C63" w:rsidRPr="00BE0E0E" w:rsidRDefault="00982C63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Klarheit und Einverständnis über die Lernergebnisse</w:t>
            </w:r>
          </w:p>
        </w:tc>
        <w:tc>
          <w:tcPr>
            <w:tcW w:w="3487" w:type="dxa"/>
            <w:vAlign w:val="center"/>
          </w:tcPr>
          <w:p w14:paraId="0114648E" w14:textId="6E2FEF02" w:rsidR="00736AA1" w:rsidRPr="00BE0E0E" w:rsidRDefault="00736AA1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Sich über den Bewertungs</w:t>
            </w:r>
            <w:r w:rsidR="006D6A77" w:rsidRPr="00BE0E0E">
              <w:rPr>
                <w:color w:val="000000" w:themeColor="text1"/>
                <w:lang w:val="de-DE"/>
              </w:rPr>
              <w:t>v</w:t>
            </w:r>
            <w:r w:rsidRPr="00BE0E0E">
              <w:rPr>
                <w:color w:val="000000" w:themeColor="text1"/>
                <w:lang w:val="de-DE"/>
              </w:rPr>
              <w:t>organg unterhalten und ihn vorplanen</w:t>
            </w:r>
          </w:p>
        </w:tc>
        <w:tc>
          <w:tcPr>
            <w:tcW w:w="3487" w:type="dxa"/>
            <w:vAlign w:val="center"/>
          </w:tcPr>
          <w:p w14:paraId="066248B2" w14:textId="0ACBCED2" w:rsidR="00313695" w:rsidRPr="00BE0E0E" w:rsidRDefault="008B1AF5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Ein Vereinbarungsprotokoll verfassen</w:t>
            </w:r>
          </w:p>
        </w:tc>
      </w:tr>
      <w:tr w:rsidR="00BE0E0E" w:rsidRPr="00BE0E0E" w14:paraId="4FEA2CDF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2E625977" w14:textId="6EF26490" w:rsidR="002900CF" w:rsidRPr="00BE0E0E" w:rsidRDefault="002900CF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 xml:space="preserve">Geeignete Schritte unternehmen, um sich </w:t>
            </w:r>
            <w:r w:rsidR="00B173BD" w:rsidRPr="00BE0E0E">
              <w:rPr>
                <w:color w:val="000000" w:themeColor="text1"/>
                <w:lang w:val="de-DE"/>
              </w:rPr>
              <w:t xml:space="preserve">zu </w:t>
            </w:r>
            <w:r w:rsidRPr="00BE0E0E">
              <w:rPr>
                <w:color w:val="000000" w:themeColor="text1"/>
                <w:lang w:val="de-DE"/>
              </w:rPr>
              <w:t xml:space="preserve">vergewissern, dass im </w:t>
            </w:r>
            <w:r w:rsidR="005573E5">
              <w:rPr>
                <w:color w:val="000000" w:themeColor="text1"/>
                <w:lang w:val="de-DE"/>
              </w:rPr>
              <w:t>„</w:t>
            </w:r>
            <w:r w:rsidRPr="00BE0E0E">
              <w:rPr>
                <w:color w:val="000000" w:themeColor="text1"/>
                <w:lang w:val="de-DE"/>
              </w:rPr>
              <w:t xml:space="preserve">Learning </w:t>
            </w:r>
            <w:proofErr w:type="spellStart"/>
            <w:r w:rsidRPr="00BE0E0E">
              <w:rPr>
                <w:color w:val="000000" w:themeColor="text1"/>
                <w:lang w:val="de-DE"/>
              </w:rPr>
              <w:t>agreement</w:t>
            </w:r>
            <w:proofErr w:type="spellEnd"/>
            <w:r w:rsidR="005573E5">
              <w:rPr>
                <w:color w:val="000000" w:themeColor="text1"/>
                <w:lang w:val="de-DE"/>
              </w:rPr>
              <w:t>“</w:t>
            </w:r>
            <w:r w:rsidRPr="00BE0E0E">
              <w:rPr>
                <w:color w:val="000000" w:themeColor="text1"/>
                <w:lang w:val="de-DE"/>
              </w:rPr>
              <w:t xml:space="preserve"> des Lernenden nichts fehlt </w:t>
            </w:r>
          </w:p>
        </w:tc>
        <w:tc>
          <w:tcPr>
            <w:tcW w:w="3487" w:type="dxa"/>
            <w:vAlign w:val="center"/>
          </w:tcPr>
          <w:p w14:paraId="0E0EF71C" w14:textId="46D819EF" w:rsidR="00982C63" w:rsidRPr="00BE0E0E" w:rsidRDefault="00B63910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Sich auf die Mobilitätsdauer einigen, damit die Lernergebnisse erreicht werden</w:t>
            </w:r>
          </w:p>
        </w:tc>
        <w:tc>
          <w:tcPr>
            <w:tcW w:w="3487" w:type="dxa"/>
            <w:vAlign w:val="center"/>
          </w:tcPr>
          <w:p w14:paraId="6F2AAE95" w14:textId="7E5A710D" w:rsidR="00736AA1" w:rsidRPr="00BE0E0E" w:rsidRDefault="00736AA1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 xml:space="preserve">Sich über die </w:t>
            </w:r>
            <w:r w:rsidR="008848F5" w:rsidRPr="00BE0E0E">
              <w:rPr>
                <w:color w:val="000000" w:themeColor="text1"/>
                <w:lang w:val="de-DE"/>
              </w:rPr>
              <w:t xml:space="preserve">zu sammelnden </w:t>
            </w:r>
            <w:r w:rsidRPr="00BE0E0E">
              <w:rPr>
                <w:color w:val="000000" w:themeColor="text1"/>
                <w:lang w:val="de-DE"/>
              </w:rPr>
              <w:t>gültigen Hinweise einigen</w:t>
            </w:r>
          </w:p>
        </w:tc>
        <w:tc>
          <w:tcPr>
            <w:tcW w:w="3487" w:type="dxa"/>
            <w:vAlign w:val="center"/>
          </w:tcPr>
          <w:p w14:paraId="537879EC" w14:textId="6A53A172" w:rsidR="008B1AF5" w:rsidRPr="00BE0E0E" w:rsidRDefault="00DC0D76" w:rsidP="003F5364">
            <w:pPr>
              <w:jc w:val="center"/>
              <w:rPr>
                <w:color w:val="000000" w:themeColor="text1"/>
              </w:rPr>
            </w:pPr>
            <w:r w:rsidRPr="00BE0E0E">
              <w:rPr>
                <w:color w:val="000000" w:themeColor="text1"/>
                <w:lang w:val="de-DE"/>
              </w:rPr>
              <w:t>Entwurf des Teilnehmervertrags (</w:t>
            </w:r>
            <w:r w:rsidR="005573E5">
              <w:rPr>
                <w:color w:val="000000" w:themeColor="text1"/>
                <w:lang w:val="de-DE"/>
              </w:rPr>
              <w:t>„</w:t>
            </w:r>
            <w:proofErr w:type="spellStart"/>
            <w:r w:rsidRPr="00BE0E0E">
              <w:rPr>
                <w:color w:val="000000" w:themeColor="text1"/>
                <w:lang w:val="de-DE"/>
              </w:rPr>
              <w:t>learning</w:t>
            </w:r>
            <w:proofErr w:type="spellEnd"/>
            <w:r w:rsidRPr="00BE0E0E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BE0E0E">
              <w:rPr>
                <w:color w:val="000000" w:themeColor="text1"/>
                <w:lang w:val="de-DE"/>
              </w:rPr>
              <w:t>agreement</w:t>
            </w:r>
            <w:proofErr w:type="spellEnd"/>
            <w:r w:rsidR="005573E5">
              <w:rPr>
                <w:color w:val="000000" w:themeColor="text1"/>
                <w:lang w:val="de-DE"/>
              </w:rPr>
              <w:t>“</w:t>
            </w:r>
            <w:r w:rsidRPr="00BE0E0E">
              <w:rPr>
                <w:color w:val="000000" w:themeColor="text1"/>
              </w:rPr>
              <w:t>)</w:t>
            </w:r>
          </w:p>
        </w:tc>
      </w:tr>
      <w:tr w:rsidR="004B3411" w:rsidRPr="00BE0E0E" w14:paraId="0938059E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4051109A" w14:textId="536AC13E" w:rsidR="00E91DAA" w:rsidRPr="00BE0E0E" w:rsidRDefault="00E91DAA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Sich vergewissern, dass der Lebenslauf, die Pädagogik und die Bewertung den Bedürfnissen des Lernenden entsprechen</w:t>
            </w:r>
          </w:p>
        </w:tc>
        <w:tc>
          <w:tcPr>
            <w:tcW w:w="3487" w:type="dxa"/>
            <w:vAlign w:val="center"/>
          </w:tcPr>
          <w:p w14:paraId="00F6B28D" w14:textId="12B5B83B" w:rsidR="00EF2946" w:rsidRPr="00BE0E0E" w:rsidRDefault="006822B9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 xml:space="preserve">Die Entscheidung treffen, dass </w:t>
            </w:r>
            <w:r w:rsidR="00EF2946" w:rsidRPr="00BE0E0E">
              <w:rPr>
                <w:color w:val="000000" w:themeColor="text1"/>
                <w:lang w:val="de-DE"/>
              </w:rPr>
              <w:t xml:space="preserve">das informelle Lernen </w:t>
            </w:r>
            <w:r w:rsidRPr="00BE0E0E">
              <w:rPr>
                <w:color w:val="000000" w:themeColor="text1"/>
                <w:lang w:val="de-DE"/>
              </w:rPr>
              <w:t>den Vorrang haben soll</w:t>
            </w:r>
            <w:r w:rsidR="00EF2946" w:rsidRPr="00BE0E0E">
              <w:rPr>
                <w:color w:val="000000" w:themeColor="text1"/>
                <w:lang w:val="de-DE"/>
              </w:rPr>
              <w:t xml:space="preserve">, was </w:t>
            </w:r>
            <w:r w:rsidRPr="00BE0E0E">
              <w:rPr>
                <w:color w:val="000000" w:themeColor="text1"/>
                <w:lang w:val="de-DE"/>
              </w:rPr>
              <w:t xml:space="preserve">z.B. </w:t>
            </w:r>
            <w:r w:rsidR="00EF2946" w:rsidRPr="00BE0E0E">
              <w:rPr>
                <w:color w:val="000000" w:themeColor="text1"/>
                <w:lang w:val="de-DE"/>
              </w:rPr>
              <w:t>die kulturellen Kompetenzen betrifft</w:t>
            </w:r>
          </w:p>
        </w:tc>
        <w:tc>
          <w:tcPr>
            <w:tcW w:w="3487" w:type="dxa"/>
            <w:vAlign w:val="center"/>
          </w:tcPr>
          <w:p w14:paraId="132C6D18" w14:textId="40A4942D" w:rsidR="008848F5" w:rsidRPr="00BE0E0E" w:rsidRDefault="008848F5" w:rsidP="003F5364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>Sich vergewissern, dass der Lernende den Bewertungs</w:t>
            </w:r>
            <w:r w:rsidR="00A978A2" w:rsidRPr="00BE0E0E">
              <w:rPr>
                <w:color w:val="000000" w:themeColor="text1"/>
                <w:lang w:val="de-DE"/>
              </w:rPr>
              <w:t>vorgang</w:t>
            </w:r>
            <w:r w:rsidRPr="00BE0E0E">
              <w:rPr>
                <w:color w:val="000000" w:themeColor="text1"/>
                <w:lang w:val="de-DE"/>
              </w:rPr>
              <w:t xml:space="preserve"> versteht</w:t>
            </w:r>
          </w:p>
        </w:tc>
        <w:tc>
          <w:tcPr>
            <w:tcW w:w="3487" w:type="dxa"/>
            <w:vAlign w:val="center"/>
          </w:tcPr>
          <w:p w14:paraId="2A61E918" w14:textId="0BAE3346" w:rsidR="00DC0D76" w:rsidRPr="00BE0E0E" w:rsidRDefault="007D0F8E" w:rsidP="00AA4E16">
            <w:pPr>
              <w:jc w:val="center"/>
              <w:rPr>
                <w:color w:val="000000" w:themeColor="text1"/>
                <w:lang w:val="de-DE"/>
              </w:rPr>
            </w:pPr>
            <w:r w:rsidRPr="00BE0E0E">
              <w:rPr>
                <w:color w:val="000000" w:themeColor="text1"/>
                <w:lang w:val="de-DE"/>
              </w:rPr>
              <w:t xml:space="preserve">Die erforderlichen </w:t>
            </w:r>
            <w:r w:rsidR="00C11B2B" w:rsidRPr="00BE0E0E">
              <w:rPr>
                <w:color w:val="000000" w:themeColor="text1"/>
                <w:lang w:val="de-DE"/>
              </w:rPr>
              <w:t xml:space="preserve">Dokumente vorbereiten, um die vereinbarte Bewertung </w:t>
            </w:r>
            <w:r w:rsidR="00AA4E16" w:rsidRPr="00BE0E0E">
              <w:rPr>
                <w:color w:val="000000" w:themeColor="text1"/>
                <w:lang w:val="de-DE"/>
              </w:rPr>
              <w:t>u</w:t>
            </w:r>
            <w:r w:rsidR="00C11B2B" w:rsidRPr="00BE0E0E">
              <w:rPr>
                <w:color w:val="000000" w:themeColor="text1"/>
                <w:lang w:val="de-DE"/>
              </w:rPr>
              <w:t xml:space="preserve">nd </w:t>
            </w:r>
            <w:r w:rsidR="00FF7D55" w:rsidRPr="00BE0E0E">
              <w:rPr>
                <w:color w:val="000000" w:themeColor="text1"/>
                <w:lang w:val="de-DE"/>
              </w:rPr>
              <w:t xml:space="preserve">die </w:t>
            </w:r>
            <w:bookmarkStart w:id="0" w:name="_GoBack"/>
            <w:bookmarkEnd w:id="0"/>
            <w:r w:rsidR="005573E5" w:rsidRPr="00BE0E0E">
              <w:rPr>
                <w:color w:val="000000" w:themeColor="text1"/>
                <w:lang w:val="de-DE"/>
              </w:rPr>
              <w:t>Beweisführung abschließen</w:t>
            </w:r>
            <w:r w:rsidR="00C11B2B" w:rsidRPr="00BE0E0E">
              <w:rPr>
                <w:color w:val="000000" w:themeColor="text1"/>
                <w:lang w:val="de-DE"/>
              </w:rPr>
              <w:t xml:space="preserve"> </w:t>
            </w:r>
          </w:p>
        </w:tc>
      </w:tr>
    </w:tbl>
    <w:p w14:paraId="17784A15" w14:textId="77777777" w:rsidR="004B3411" w:rsidRPr="00BE0E0E" w:rsidRDefault="004B3411">
      <w:pPr>
        <w:rPr>
          <w:color w:val="000000" w:themeColor="text1"/>
          <w:lang w:val="de-DE"/>
        </w:rPr>
      </w:pPr>
    </w:p>
    <w:sectPr w:rsidR="004B3411" w:rsidRPr="00BE0E0E" w:rsidSect="004B3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11"/>
    <w:rsid w:val="00022BEC"/>
    <w:rsid w:val="000B0BBE"/>
    <w:rsid w:val="000F6EAD"/>
    <w:rsid w:val="001B4452"/>
    <w:rsid w:val="002900CF"/>
    <w:rsid w:val="002D1BA4"/>
    <w:rsid w:val="00304B09"/>
    <w:rsid w:val="003069D9"/>
    <w:rsid w:val="00313695"/>
    <w:rsid w:val="003F5364"/>
    <w:rsid w:val="00490198"/>
    <w:rsid w:val="004B3411"/>
    <w:rsid w:val="004D651A"/>
    <w:rsid w:val="00534CC8"/>
    <w:rsid w:val="005573E5"/>
    <w:rsid w:val="006822B9"/>
    <w:rsid w:val="006D6A77"/>
    <w:rsid w:val="00734689"/>
    <w:rsid w:val="00736AA1"/>
    <w:rsid w:val="007D0F8E"/>
    <w:rsid w:val="0082101A"/>
    <w:rsid w:val="008848F5"/>
    <w:rsid w:val="008B1AF5"/>
    <w:rsid w:val="00982C63"/>
    <w:rsid w:val="009C5BE7"/>
    <w:rsid w:val="00A978A2"/>
    <w:rsid w:val="00AA4E16"/>
    <w:rsid w:val="00AB58C2"/>
    <w:rsid w:val="00AF0F6C"/>
    <w:rsid w:val="00B173BD"/>
    <w:rsid w:val="00B51A45"/>
    <w:rsid w:val="00B63910"/>
    <w:rsid w:val="00BE0E0E"/>
    <w:rsid w:val="00C11B2B"/>
    <w:rsid w:val="00C16A43"/>
    <w:rsid w:val="00C752D1"/>
    <w:rsid w:val="00C958E0"/>
    <w:rsid w:val="00D30829"/>
    <w:rsid w:val="00D617F2"/>
    <w:rsid w:val="00DC0D76"/>
    <w:rsid w:val="00E91DAA"/>
    <w:rsid w:val="00EE6E9D"/>
    <w:rsid w:val="00EF2946"/>
    <w:rsid w:val="00FB4C3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DCDC"/>
  <w15:docId w15:val="{520D226A-A33A-4640-8288-9E24F48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5</cp:revision>
  <dcterms:created xsi:type="dcterms:W3CDTF">2018-09-09T15:59:00Z</dcterms:created>
  <dcterms:modified xsi:type="dcterms:W3CDTF">2018-09-15T15:03:00Z</dcterms:modified>
</cp:coreProperties>
</file>