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8A9C" w14:textId="2FE420F9" w:rsidR="000E4B28" w:rsidRPr="00314E67" w:rsidRDefault="000E4B28" w:rsidP="00AD4125">
      <w:pPr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314E67">
        <w:rPr>
          <w:rFonts w:ascii="Arial" w:hAnsi="Arial" w:cs="Arial"/>
          <w:color w:val="000000" w:themeColor="text1"/>
          <w:sz w:val="28"/>
          <w:szCs w:val="28"/>
          <w:lang w:val="de-DE"/>
        </w:rPr>
        <w:t>SCHLÜSSELKOMPETENZEN FÜR LEBENSLANGES LERNEN – EUROPÄISCHER REFERENZRAHMEN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2"/>
        <w:gridCol w:w="9736"/>
      </w:tblGrid>
      <w:tr w:rsidR="00314E67" w:rsidRPr="00314E67" w14:paraId="37D78D21" w14:textId="77777777" w:rsidTr="00273D56">
        <w:trPr>
          <w:trHeight w:val="388"/>
        </w:trPr>
        <w:tc>
          <w:tcPr>
            <w:tcW w:w="4219" w:type="dxa"/>
          </w:tcPr>
          <w:p w14:paraId="37D78D1F" w14:textId="10AE5BE7" w:rsidR="00AD4125" w:rsidRPr="00314E67" w:rsidRDefault="004D3769" w:rsidP="00AF167B">
            <w:pPr>
              <w:ind w:left="22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314E67">
              <w:rPr>
                <w:rFonts w:ascii="Arial" w:hAnsi="Arial" w:cs="Arial"/>
                <w:b/>
                <w:color w:val="000000" w:themeColor="text1"/>
              </w:rPr>
              <w:t>Kompetenz</w:t>
            </w:r>
            <w:proofErr w:type="spellEnd"/>
          </w:p>
        </w:tc>
        <w:tc>
          <w:tcPr>
            <w:tcW w:w="9761" w:type="dxa"/>
          </w:tcPr>
          <w:p w14:paraId="37D78D20" w14:textId="263B0000" w:rsidR="00AD4125" w:rsidRPr="00314E67" w:rsidRDefault="004D3769" w:rsidP="00AF167B">
            <w:pPr>
              <w:ind w:left="22"/>
              <w:rPr>
                <w:rFonts w:ascii="Arial" w:hAnsi="Arial" w:cs="Arial"/>
                <w:b/>
                <w:color w:val="000000" w:themeColor="text1"/>
                <w:lang w:val="de-DE"/>
              </w:rPr>
            </w:pPr>
            <w:r w:rsidRPr="00314E67">
              <w:rPr>
                <w:rFonts w:ascii="Arial" w:hAnsi="Arial" w:cs="Arial"/>
                <w:b/>
                <w:color w:val="000000" w:themeColor="text1"/>
                <w:lang w:val="de-DE"/>
              </w:rPr>
              <w:t xml:space="preserve">Wie steht </w:t>
            </w:r>
            <w:r w:rsidR="00115019" w:rsidRPr="00314E67">
              <w:rPr>
                <w:rFonts w:ascii="Arial" w:hAnsi="Arial" w:cs="Arial"/>
                <w:b/>
                <w:color w:val="000000" w:themeColor="text1"/>
                <w:lang w:val="de-DE"/>
              </w:rPr>
              <w:t>es</w:t>
            </w:r>
            <w:r w:rsidRPr="00314E67">
              <w:rPr>
                <w:rFonts w:ascii="Arial" w:hAnsi="Arial" w:cs="Arial"/>
                <w:b/>
                <w:color w:val="000000" w:themeColor="text1"/>
                <w:lang w:val="de-DE"/>
              </w:rPr>
              <w:t xml:space="preserve"> im Einklang mit dem Vorschlag für eine kulturelle Kompetenz?</w:t>
            </w:r>
          </w:p>
        </w:tc>
      </w:tr>
      <w:tr w:rsidR="00314E67" w:rsidRPr="00314E67" w14:paraId="37D78D24" w14:textId="77777777" w:rsidTr="00AA171F">
        <w:trPr>
          <w:trHeight w:val="875"/>
        </w:trPr>
        <w:tc>
          <w:tcPr>
            <w:tcW w:w="4219" w:type="dxa"/>
            <w:vAlign w:val="center"/>
          </w:tcPr>
          <w:p w14:paraId="37D78D22" w14:textId="518BC488" w:rsidR="00423CB8" w:rsidRPr="00314E67" w:rsidRDefault="00423CB8" w:rsidP="00124810">
            <w:pPr>
              <w:ind w:left="22"/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Lese- und Schreibkompetenz in der Muttersprache </w:t>
            </w:r>
          </w:p>
        </w:tc>
        <w:tc>
          <w:tcPr>
            <w:tcW w:w="9761" w:type="dxa"/>
            <w:vAlign w:val="center"/>
          </w:tcPr>
          <w:p w14:paraId="37D78D23" w14:textId="3E714E49" w:rsidR="00AD4125" w:rsidRPr="00314E67" w:rsidRDefault="00125925" w:rsidP="00844C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Es gibt in den Partnerschaftsländern eine </w:t>
            </w:r>
            <w:r w:rsidR="000E2485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Sprachenv</w:t>
            </w: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ielfalt</w:t>
            </w:r>
            <w:r w:rsidR="000E2485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. Unsere Vergleichsstudie und unser Programm </w:t>
            </w:r>
            <w:r w:rsidR="00792309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berücksichtigen </w:t>
            </w:r>
            <w:r w:rsidR="000E2485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diese Vielfalt und begünstigen </w:t>
            </w:r>
            <w:r w:rsidR="00792309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gleichzeitig </w:t>
            </w:r>
            <w:r w:rsidR="000E2485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die Kompetenz in der Muttersprache</w:t>
            </w:r>
            <w:r w:rsidR="004D3769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.</w:t>
            </w:r>
          </w:p>
        </w:tc>
      </w:tr>
      <w:tr w:rsidR="00314E67" w:rsidRPr="00314E67" w14:paraId="37D78D27" w14:textId="77777777" w:rsidTr="00AA171F">
        <w:trPr>
          <w:trHeight w:val="875"/>
        </w:trPr>
        <w:tc>
          <w:tcPr>
            <w:tcW w:w="4219" w:type="dxa"/>
            <w:vAlign w:val="center"/>
          </w:tcPr>
          <w:p w14:paraId="37D78D25" w14:textId="2695B576" w:rsidR="00AD4125" w:rsidRPr="00314E67" w:rsidRDefault="00423CB8" w:rsidP="00AA171F">
            <w:pPr>
              <w:ind w:left="22"/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Fremdsprachliche Kompetenz</w:t>
            </w:r>
            <w:r w:rsidR="00124810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</w:t>
            </w:r>
          </w:p>
        </w:tc>
        <w:tc>
          <w:tcPr>
            <w:tcW w:w="9761" w:type="dxa"/>
            <w:vAlign w:val="center"/>
          </w:tcPr>
          <w:p w14:paraId="37D78D26" w14:textId="1BD5095C" w:rsidR="00103063" w:rsidRPr="00314E67" w:rsidRDefault="00B417F0" w:rsidP="00844C5B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Die Kompetenzen in den Fremdsprachen sind ein Schlüsselaspekt des interkulturellen Verständnisses.</w:t>
            </w:r>
            <w:r w:rsidR="007F2666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</w:t>
            </w:r>
            <w:r w:rsidR="00407C33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„Eine positive Einstellung ist mit der Anerkennung kultureller Vielfalt sowie mit Neugier und dem Interesse an Sprachen und interkulturellen Kommunikation verbunden“</w:t>
            </w:r>
            <w:r w:rsidR="004D3769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.</w:t>
            </w:r>
          </w:p>
        </w:tc>
      </w:tr>
      <w:tr w:rsidR="00314E67" w:rsidRPr="00314E67" w14:paraId="37D78D2A" w14:textId="77777777" w:rsidTr="00AA171F">
        <w:trPr>
          <w:trHeight w:val="875"/>
        </w:trPr>
        <w:tc>
          <w:tcPr>
            <w:tcW w:w="4219" w:type="dxa"/>
            <w:vAlign w:val="center"/>
          </w:tcPr>
          <w:p w14:paraId="0D2D5ECD" w14:textId="4931F478" w:rsidR="00423CB8" w:rsidRPr="00314E67" w:rsidRDefault="00423CB8" w:rsidP="00AA171F">
            <w:pPr>
              <w:ind w:left="22"/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Mathematische Kompetenz und Kompetenz in Naturwissenschaften, Informatik und Technik</w:t>
            </w:r>
          </w:p>
          <w:p w14:paraId="37D78D28" w14:textId="2FA2A1FE" w:rsidR="00423CB8" w:rsidRPr="00314E67" w:rsidRDefault="00423CB8" w:rsidP="00AA171F">
            <w:pPr>
              <w:ind w:left="22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761" w:type="dxa"/>
            <w:vAlign w:val="center"/>
          </w:tcPr>
          <w:p w14:paraId="37D78D29" w14:textId="09B3D75D" w:rsidR="00407C33" w:rsidRPr="00314E67" w:rsidRDefault="00314E67" w:rsidP="00937FF4">
            <w:pPr>
              <w:pStyle w:val="PrformatHTML"/>
              <w:shd w:val="clear" w:color="auto" w:fill="FFFFFF"/>
              <w:rPr>
                <w:rFonts w:ascii="Arial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D</w:t>
            </w:r>
            <w:r w:rsidR="007F2666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iese Kompetenzen neigen zu</w:t>
            </w:r>
            <w:r w:rsidR="00B502D4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r</w:t>
            </w:r>
            <w:r w:rsidR="007F2666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 </w:t>
            </w:r>
            <w:r w:rsidR="00B502D4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kulturellen </w:t>
            </w:r>
            <w:r w:rsidR="00536C60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Überschneidung</w:t>
            </w:r>
            <w:r w:rsidR="007F2666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.</w:t>
            </w:r>
            <w:r w:rsidR="007F2666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en-GB" w:eastAsia="en-GB"/>
              </w:rPr>
              <w:t xml:space="preserve"> </w:t>
            </w:r>
            <w:r w:rsidR="007F2666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Dennoch wird unser Programm die </w:t>
            </w:r>
            <w:r w:rsidR="00937FF4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Unterschiede in </w:t>
            </w:r>
            <w:r w:rsidR="007F2666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der mathematischen </w:t>
            </w:r>
            <w:r w:rsidR="00937FF4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Schreibweise beispielsweise in den Partnerschaftsländern in Betracht nehmen.</w:t>
            </w:r>
          </w:p>
        </w:tc>
      </w:tr>
      <w:tr w:rsidR="00314E67" w:rsidRPr="00314E67" w14:paraId="37D78D2D" w14:textId="77777777" w:rsidTr="00AA171F">
        <w:trPr>
          <w:trHeight w:val="875"/>
        </w:trPr>
        <w:tc>
          <w:tcPr>
            <w:tcW w:w="4219" w:type="dxa"/>
            <w:vAlign w:val="center"/>
          </w:tcPr>
          <w:p w14:paraId="37D78D2B" w14:textId="510E0571" w:rsidR="00423CB8" w:rsidRPr="00314E67" w:rsidRDefault="00435FA4" w:rsidP="00AA171F">
            <w:pPr>
              <w:ind w:left="22"/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Digitale Kompetenz</w:t>
            </w:r>
          </w:p>
        </w:tc>
        <w:tc>
          <w:tcPr>
            <w:tcW w:w="9761" w:type="dxa"/>
            <w:vAlign w:val="center"/>
          </w:tcPr>
          <w:p w14:paraId="37D78D2C" w14:textId="36FB89F5" w:rsidR="00407C33" w:rsidRPr="00314E67" w:rsidRDefault="00937FF4" w:rsidP="00844C5B">
            <w:pPr>
              <w:pStyle w:val="PrformatHTML"/>
              <w:shd w:val="clear" w:color="auto" w:fill="FFFFFF"/>
              <w:rPr>
                <w:rFonts w:ascii="Arial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Das </w:t>
            </w:r>
            <w:r w:rsidR="00586E83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d</w:t>
            </w:r>
            <w:r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igitale Modell </w:t>
            </w:r>
            <w:r w:rsidR="00586E83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eröffnet zahlreiche Möglichkeiten zur Entwicklung der kulturellen Kompetenz, so dass die Entwicklung der digitalen Kompetenz als </w:t>
            </w:r>
            <w:r w:rsidR="00314E67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fester Bestandteil</w:t>
            </w:r>
            <w:r w:rsidR="00586E83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 unsere</w:t>
            </w:r>
            <w:r w:rsidR="009D754F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m </w:t>
            </w:r>
            <w:r w:rsidR="00F30E32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Programmv</w:t>
            </w:r>
            <w:r w:rsidR="000F2126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orschlag gehört</w:t>
            </w:r>
            <w:r w:rsidR="004D376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.</w:t>
            </w:r>
          </w:p>
        </w:tc>
      </w:tr>
      <w:tr w:rsidR="00314E67" w:rsidRPr="00314E67" w14:paraId="37D78D30" w14:textId="77777777" w:rsidTr="00AA171F">
        <w:trPr>
          <w:trHeight w:val="875"/>
        </w:trPr>
        <w:tc>
          <w:tcPr>
            <w:tcW w:w="4219" w:type="dxa"/>
            <w:vAlign w:val="center"/>
          </w:tcPr>
          <w:p w14:paraId="37D78D2E" w14:textId="1FBBDAFC" w:rsidR="00435FA4" w:rsidRPr="00314E67" w:rsidRDefault="00F965CF" w:rsidP="00844C5B">
            <w:pPr>
              <w:ind w:left="22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Lernkompetenz</w:t>
            </w:r>
            <w:r w:rsidR="0085741D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(Fähigkeit zu lernen, wie man lernt)</w:t>
            </w:r>
          </w:p>
        </w:tc>
        <w:tc>
          <w:tcPr>
            <w:tcW w:w="9761" w:type="dxa"/>
            <w:vAlign w:val="center"/>
          </w:tcPr>
          <w:p w14:paraId="37D78D2F" w14:textId="2D543DE7" w:rsidR="00AD4125" w:rsidRPr="00314E67" w:rsidRDefault="00083D18" w:rsidP="00844C5B">
            <w:pPr>
              <w:pStyle w:val="PrformatHTML"/>
              <w:shd w:val="clear" w:color="auto" w:fill="FFFFFF"/>
              <w:rPr>
                <w:rFonts w:ascii="Arial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Eine kulturell kompetente Person weiß, dass man nie auslernt und dass neue Lernkompetenzen nötig sind. Sie ist sich ebenfalls dessen bewusst, dass die Probleme </w:t>
            </w:r>
            <w:r w:rsidR="00863CDE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gemeinsam gelöst werden, und dass die Zusammenarbeit zwischen den Kulturen das Wesen der Europäischen Union ausmacht</w:t>
            </w:r>
            <w:r w:rsidR="004D376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.</w:t>
            </w:r>
          </w:p>
        </w:tc>
      </w:tr>
      <w:tr w:rsidR="00314E67" w:rsidRPr="00314E67" w14:paraId="37D78D33" w14:textId="77777777" w:rsidTr="00AA171F">
        <w:trPr>
          <w:trHeight w:val="875"/>
        </w:trPr>
        <w:tc>
          <w:tcPr>
            <w:tcW w:w="4219" w:type="dxa"/>
            <w:vAlign w:val="center"/>
          </w:tcPr>
          <w:p w14:paraId="37D78D31" w14:textId="46C603A4" w:rsidR="00AD4125" w:rsidRPr="00314E67" w:rsidRDefault="00F965CF" w:rsidP="00844C5B">
            <w:pPr>
              <w:ind w:left="22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Persönliche, soziale und </w:t>
            </w:r>
            <w:r w:rsidR="00EB02E0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staatsbürgerliche K</w:t>
            </w:r>
            <w:r w:rsidR="009E7EEA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ompetenz</w:t>
            </w:r>
          </w:p>
        </w:tc>
        <w:tc>
          <w:tcPr>
            <w:tcW w:w="9761" w:type="dxa"/>
            <w:vAlign w:val="center"/>
          </w:tcPr>
          <w:p w14:paraId="37D78D32" w14:textId="3394C258" w:rsidR="0085741D" w:rsidRPr="00314E67" w:rsidRDefault="0085741D" w:rsidP="00844C5B">
            <w:pPr>
              <w:ind w:left="22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Interesse </w:t>
            </w:r>
            <w:r w:rsidR="008E0DB2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und Engagement für </w:t>
            </w:r>
            <w:r w:rsidR="00C51611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d</w:t>
            </w:r>
            <w:r w:rsidR="008E0DB2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ie</w:t>
            </w:r>
            <w:r w:rsidR="00C51611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</w:t>
            </w: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interkulturelle Kommunikation</w:t>
            </w:r>
            <w:r w:rsidR="00C51611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und </w:t>
            </w:r>
            <w:r w:rsidR="001D68AF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f</w:t>
            </w:r>
            <w:bookmarkStart w:id="0" w:name="_GoBack"/>
            <w:bookmarkEnd w:id="0"/>
            <w:r w:rsidR="008E0DB2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ür</w:t>
            </w:r>
            <w:r w:rsidR="00815F5D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d</w:t>
            </w:r>
            <w:r w:rsidR="008E0DB2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i</w:t>
            </w:r>
            <w:r w:rsidR="00815F5D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e Wertschätzung der Vielfalt sind ein zentrales Element unseres Vorschlags, wie die Unterstützung</w:t>
            </w:r>
            <w:r w:rsidR="0072062F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der sozialen </w:t>
            </w:r>
            <w:r w:rsidR="00B871AA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Vielfalt</w:t>
            </w:r>
            <w:r w:rsidR="0072062F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und des gesellschaftlichen Zusammenhalts</w:t>
            </w:r>
            <w:r w:rsidR="004D3769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.</w:t>
            </w:r>
          </w:p>
        </w:tc>
      </w:tr>
      <w:tr w:rsidR="00314E67" w:rsidRPr="00314E67" w14:paraId="37D78D36" w14:textId="77777777" w:rsidTr="00AA171F">
        <w:trPr>
          <w:trHeight w:val="875"/>
        </w:trPr>
        <w:tc>
          <w:tcPr>
            <w:tcW w:w="4219" w:type="dxa"/>
            <w:vAlign w:val="center"/>
          </w:tcPr>
          <w:p w14:paraId="32F13726" w14:textId="6FF8BAAA" w:rsidR="00EC67AF" w:rsidRPr="00314E67" w:rsidRDefault="00EC67AF" w:rsidP="00124810">
            <w:pPr>
              <w:ind w:left="22"/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Unternehmerische Kompetenz</w:t>
            </w:r>
          </w:p>
          <w:p w14:paraId="37D78D34" w14:textId="2EEB186B" w:rsidR="00AD4125" w:rsidRPr="00314E67" w:rsidRDefault="00AD4125" w:rsidP="00124810">
            <w:pPr>
              <w:ind w:left="22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9761" w:type="dxa"/>
            <w:vAlign w:val="center"/>
          </w:tcPr>
          <w:p w14:paraId="37D78D35" w14:textId="4D9EB96E" w:rsidR="00AD4125" w:rsidRPr="00314E67" w:rsidRDefault="001806AC" w:rsidP="00844C5B">
            <w:pPr>
              <w:ind w:left="22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Die u</w:t>
            </w:r>
            <w:r w:rsidR="00735AA7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nternehmerische</w:t>
            </w:r>
            <w:r w:rsidR="0043137A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n</w:t>
            </w:r>
            <w:r w:rsidR="00735AA7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Ansätze der Entwicklungsgemeinschaft und der wirtschaf</w:t>
            </w: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t</w:t>
            </w:r>
            <w:r w:rsidR="00735AA7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liche </w:t>
            </w: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Erfolg liegen dem Begriff der kulturellen Kompetenz zugrunde, </w:t>
            </w:r>
            <w:r w:rsidR="0043137A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was </w:t>
            </w: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von unserem Vorschlag gefördert wird</w:t>
            </w:r>
            <w:r w:rsidR="004D3769"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.</w:t>
            </w: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 xml:space="preserve">   </w:t>
            </w:r>
          </w:p>
        </w:tc>
      </w:tr>
      <w:tr w:rsidR="00AD4125" w:rsidRPr="00314E67" w14:paraId="37D78D39" w14:textId="77777777" w:rsidTr="00AA171F">
        <w:trPr>
          <w:trHeight w:val="875"/>
        </w:trPr>
        <w:tc>
          <w:tcPr>
            <w:tcW w:w="4219" w:type="dxa"/>
            <w:vAlign w:val="center"/>
          </w:tcPr>
          <w:p w14:paraId="37D78D37" w14:textId="7BDD3BF1" w:rsidR="00435FA4" w:rsidRPr="00314E67" w:rsidRDefault="00435FA4" w:rsidP="00AA171F">
            <w:pPr>
              <w:ind w:left="22"/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eastAsia="Times New Roman" w:hAnsi="Arial" w:cs="Arial"/>
                <w:color w:val="000000" w:themeColor="text1"/>
                <w:lang w:val="de-DE" w:eastAsia="en-GB"/>
              </w:rPr>
              <w:t>Kulturbewusstsein und kulturelle Ausdrucksfähigkeit</w:t>
            </w:r>
          </w:p>
        </w:tc>
        <w:tc>
          <w:tcPr>
            <w:tcW w:w="9761" w:type="dxa"/>
            <w:vAlign w:val="center"/>
          </w:tcPr>
          <w:p w14:paraId="37D78D38" w14:textId="5D3C943D" w:rsidR="00AD4125" w:rsidRPr="00314E67" w:rsidRDefault="00465944" w:rsidP="00844C5B">
            <w:pPr>
              <w:pStyle w:val="PrformatHTML"/>
              <w:shd w:val="clear" w:color="auto" w:fill="FFFFFF"/>
              <w:rPr>
                <w:rFonts w:ascii="Arial" w:hAnsi="Arial" w:cs="Arial"/>
                <w:color w:val="000000" w:themeColor="text1"/>
                <w:lang w:val="de-DE" w:eastAsia="en-GB"/>
              </w:rPr>
            </w:pPr>
            <w:r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Was wir unter </w:t>
            </w:r>
            <w:r w:rsidR="00DE271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kulturelle</w:t>
            </w:r>
            <w:r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r</w:t>
            </w:r>
            <w:r w:rsidR="00DE271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 Kompetenz </w:t>
            </w:r>
            <w:r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verstehen </w:t>
            </w:r>
            <w:r w:rsidR="00DE271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beinhaltet </w:t>
            </w:r>
            <w:r w:rsidR="004D376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„</w:t>
            </w:r>
            <w:r w:rsidR="00DE271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die Bedeutung des kreativen Ausdru</w:t>
            </w:r>
            <w:r w:rsidR="00844C5B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ck</w:t>
            </w:r>
            <w:r w:rsidR="00DE271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s der Ideen, der Erfahrungen und der Emotionen</w:t>
            </w:r>
            <w:r w:rsidR="004D376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“</w:t>
            </w:r>
            <w:r w:rsidR="00DE271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 in </w:t>
            </w:r>
            <w:r w:rsidR="00844C5B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den Bereichen</w:t>
            </w:r>
            <w:r w:rsidR="00DE271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 xml:space="preserve"> der kulturellen und wirtsch</w:t>
            </w:r>
            <w:r w:rsidR="00844C5B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af</w:t>
            </w:r>
            <w:r w:rsidR="00DE271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tlichen Aktivitäten</w:t>
            </w:r>
            <w:r w:rsidR="004D3769" w:rsidRPr="00314E67">
              <w:rPr>
                <w:rFonts w:ascii="Arial" w:hAnsi="Arial" w:cs="Arial"/>
                <w:color w:val="000000" w:themeColor="text1"/>
                <w:sz w:val="22"/>
                <w:szCs w:val="22"/>
                <w:lang w:val="de-DE" w:eastAsia="en-GB"/>
              </w:rPr>
              <w:t>.</w:t>
            </w:r>
          </w:p>
        </w:tc>
      </w:tr>
    </w:tbl>
    <w:p w14:paraId="37D78D3A" w14:textId="77777777" w:rsidR="00AD4125" w:rsidRPr="00314E67" w:rsidRDefault="00AD4125">
      <w:pPr>
        <w:rPr>
          <w:rFonts w:ascii="Arial" w:hAnsi="Arial" w:cs="Arial"/>
          <w:color w:val="000000" w:themeColor="text1"/>
          <w:lang w:val="de-DE"/>
        </w:rPr>
      </w:pPr>
    </w:p>
    <w:sectPr w:rsidR="00AD4125" w:rsidRPr="00314E67" w:rsidSect="00AD41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0737"/>
    <w:multiLevelType w:val="hybridMultilevel"/>
    <w:tmpl w:val="FCFAA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25"/>
    <w:rsid w:val="00083D18"/>
    <w:rsid w:val="000E2485"/>
    <w:rsid w:val="000E4B28"/>
    <w:rsid w:val="000F2126"/>
    <w:rsid w:val="00103063"/>
    <w:rsid w:val="00115019"/>
    <w:rsid w:val="00124810"/>
    <w:rsid w:val="00125925"/>
    <w:rsid w:val="00174F73"/>
    <w:rsid w:val="001806AC"/>
    <w:rsid w:val="001863D7"/>
    <w:rsid w:val="001A137E"/>
    <w:rsid w:val="001D68AF"/>
    <w:rsid w:val="00273D56"/>
    <w:rsid w:val="002832EA"/>
    <w:rsid w:val="00314E67"/>
    <w:rsid w:val="00407C33"/>
    <w:rsid w:val="00423CB8"/>
    <w:rsid w:val="0043137A"/>
    <w:rsid w:val="00435FA4"/>
    <w:rsid w:val="00465944"/>
    <w:rsid w:val="004D3769"/>
    <w:rsid w:val="00536C60"/>
    <w:rsid w:val="00572103"/>
    <w:rsid w:val="00586E83"/>
    <w:rsid w:val="0066122D"/>
    <w:rsid w:val="006E08F7"/>
    <w:rsid w:val="0072062F"/>
    <w:rsid w:val="00735AA7"/>
    <w:rsid w:val="00792309"/>
    <w:rsid w:val="007F02FA"/>
    <w:rsid w:val="007F2666"/>
    <w:rsid w:val="00815F5D"/>
    <w:rsid w:val="00825BC8"/>
    <w:rsid w:val="00844C5B"/>
    <w:rsid w:val="0085741D"/>
    <w:rsid w:val="00863CDE"/>
    <w:rsid w:val="0087789D"/>
    <w:rsid w:val="008812FE"/>
    <w:rsid w:val="008E0DB2"/>
    <w:rsid w:val="008E295F"/>
    <w:rsid w:val="00937FF4"/>
    <w:rsid w:val="009D754F"/>
    <w:rsid w:val="009E7EEA"/>
    <w:rsid w:val="00A36185"/>
    <w:rsid w:val="00AA171F"/>
    <w:rsid w:val="00AD4125"/>
    <w:rsid w:val="00AD455A"/>
    <w:rsid w:val="00AE47D5"/>
    <w:rsid w:val="00AF167B"/>
    <w:rsid w:val="00B40F89"/>
    <w:rsid w:val="00B417F0"/>
    <w:rsid w:val="00B502D4"/>
    <w:rsid w:val="00B871AA"/>
    <w:rsid w:val="00C2679B"/>
    <w:rsid w:val="00C51611"/>
    <w:rsid w:val="00C52F23"/>
    <w:rsid w:val="00C904AE"/>
    <w:rsid w:val="00DE2719"/>
    <w:rsid w:val="00EB02E0"/>
    <w:rsid w:val="00EC67AF"/>
    <w:rsid w:val="00F30E32"/>
    <w:rsid w:val="00F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8D1E"/>
  <w15:docId w15:val="{69D43D3B-8B98-4C90-BB3C-912475FF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3D5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AF1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F167B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BE04-0CF5-40BD-9D73-2FF096C2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Graham2</dc:creator>
  <cp:lastModifiedBy>Jean-Louis</cp:lastModifiedBy>
  <cp:revision>5</cp:revision>
  <dcterms:created xsi:type="dcterms:W3CDTF">2018-09-10T09:18:00Z</dcterms:created>
  <dcterms:modified xsi:type="dcterms:W3CDTF">2018-09-15T07:33:00Z</dcterms:modified>
</cp:coreProperties>
</file>