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38647" w14:textId="77777777" w:rsidR="00AF7FB7" w:rsidRDefault="00AF7FB7"/>
    <w:tbl>
      <w:tblPr>
        <w:tblStyle w:val="TableGrid"/>
        <w:tblW w:w="0" w:type="auto"/>
        <w:tblLook w:val="04A0" w:firstRow="1" w:lastRow="0" w:firstColumn="1" w:lastColumn="0" w:noHBand="0" w:noVBand="1"/>
      </w:tblPr>
      <w:tblGrid>
        <w:gridCol w:w="1413"/>
        <w:gridCol w:w="9043"/>
      </w:tblGrid>
      <w:tr w:rsidR="00AF7FB7" w:rsidRPr="000E0C56" w14:paraId="573812F3" w14:textId="77777777" w:rsidTr="00AF7FB7">
        <w:tc>
          <w:tcPr>
            <w:tcW w:w="1413" w:type="dxa"/>
          </w:tcPr>
          <w:p w14:paraId="42B3312D" w14:textId="77777777" w:rsidR="00AF7FB7" w:rsidRDefault="00AF7FB7" w:rsidP="00C80771">
            <w:pPr>
              <w:rPr>
                <w:sz w:val="40"/>
              </w:rPr>
            </w:pPr>
          </w:p>
          <w:p w14:paraId="6F726DF3" w14:textId="77777777" w:rsidR="00AF7FB7" w:rsidRPr="00AF7FB7" w:rsidRDefault="00AF7FB7" w:rsidP="00C80771">
            <w:pPr>
              <w:rPr>
                <w:sz w:val="40"/>
              </w:rPr>
            </w:pPr>
            <w:r w:rsidRPr="00AF7FB7">
              <w:rPr>
                <w:sz w:val="40"/>
              </w:rPr>
              <w:t>A</w:t>
            </w:r>
          </w:p>
        </w:tc>
        <w:tc>
          <w:tcPr>
            <w:tcW w:w="9043" w:type="dxa"/>
          </w:tcPr>
          <w:p w14:paraId="0AEA3D23" w14:textId="0384CAF4" w:rsidR="00AF7FB7" w:rsidRPr="000E0C56" w:rsidRDefault="000E0C56" w:rsidP="00C80771">
            <w:pPr>
              <w:rPr>
                <w:lang w:val="el-GR"/>
              </w:rPr>
            </w:pPr>
            <w:r>
              <w:rPr>
                <w:rFonts w:ascii="Arial" w:hAnsi="Arial" w:cs="Arial"/>
                <w:color w:val="222222"/>
                <w:lang w:val="el-GR"/>
              </w:rPr>
              <w:t>Έτσι, όπως ένα παγόβουνο, υπάρχουν πράγματα που μπορούμε να δούμε και να περιγράψουμε εύκολα ... αλλά υπάρχουν επίσης πολλές βαθιά ριζωμένες ιδέες που μπορούμε να κατανοήσουμε μόνο με την ανάλυση των αξιών, τη μελέτη των διαμορφωτικών παραγόντων και σε πολλές</w:t>
            </w:r>
            <w:r>
              <w:rPr>
                <w:rFonts w:ascii="Arial" w:hAnsi="Arial" w:cs="Arial"/>
                <w:color w:val="222222"/>
                <w:lang w:val="el-GR"/>
              </w:rPr>
              <w:br/>
              <w:t>περιπτώσεις, αντικατοπτρίζοντας τις δικές μας βασικές αξίες.</w:t>
            </w:r>
          </w:p>
        </w:tc>
      </w:tr>
      <w:tr w:rsidR="00AF7FB7" w14:paraId="0FEFEF0B" w14:textId="77777777" w:rsidTr="00AF7FB7">
        <w:tc>
          <w:tcPr>
            <w:tcW w:w="1413" w:type="dxa"/>
          </w:tcPr>
          <w:p w14:paraId="1D3BC6B3" w14:textId="77777777" w:rsidR="00AF7FB7" w:rsidRPr="000E0C56" w:rsidRDefault="00AF7FB7" w:rsidP="00C80771">
            <w:pPr>
              <w:rPr>
                <w:sz w:val="16"/>
                <w:szCs w:val="16"/>
                <w:lang w:val="el-GR"/>
              </w:rPr>
            </w:pPr>
          </w:p>
          <w:p w14:paraId="19429360" w14:textId="77777777" w:rsidR="00AF7FB7" w:rsidRPr="00AF7FB7" w:rsidRDefault="00AF7FB7" w:rsidP="00C80771">
            <w:pPr>
              <w:rPr>
                <w:sz w:val="40"/>
              </w:rPr>
            </w:pPr>
            <w:r w:rsidRPr="00AF7FB7">
              <w:rPr>
                <w:sz w:val="40"/>
              </w:rPr>
              <w:t>B</w:t>
            </w:r>
          </w:p>
        </w:tc>
        <w:tc>
          <w:tcPr>
            <w:tcW w:w="9043" w:type="dxa"/>
          </w:tcPr>
          <w:p w14:paraId="2A1C9541" w14:textId="7600F384" w:rsidR="00AF7FB7" w:rsidRDefault="000E0C56" w:rsidP="00AF7FB7">
            <w:pPr>
              <w:rPr>
                <w:rFonts w:asciiTheme="majorHAnsi" w:hAnsiTheme="majorHAnsi" w:cstheme="majorHAnsi"/>
                <w:b/>
                <w:sz w:val="32"/>
                <w:szCs w:val="32"/>
              </w:rPr>
            </w:pPr>
            <w:r>
              <w:rPr>
                <w:rFonts w:asciiTheme="majorHAnsi" w:hAnsiTheme="majorHAnsi" w:cstheme="majorHAnsi"/>
                <w:b/>
                <w:sz w:val="32"/>
                <w:szCs w:val="32"/>
                <w:lang w:val="el-GR"/>
              </w:rPr>
              <w:t>Το πολιτιστικό</w:t>
            </w:r>
            <w:bookmarkStart w:id="0" w:name="_GoBack"/>
            <w:bookmarkEnd w:id="0"/>
            <w:r>
              <w:rPr>
                <w:rFonts w:asciiTheme="majorHAnsi" w:hAnsiTheme="majorHAnsi" w:cstheme="majorHAnsi"/>
                <w:b/>
                <w:sz w:val="32"/>
                <w:szCs w:val="32"/>
                <w:lang w:val="el-GR"/>
              </w:rPr>
              <w:t xml:space="preserve"> παγόβουνο</w:t>
            </w:r>
            <w:r w:rsidR="00AF7FB7">
              <w:rPr>
                <w:rFonts w:asciiTheme="majorHAnsi" w:hAnsiTheme="majorHAnsi" w:cstheme="majorHAnsi"/>
                <w:b/>
                <w:sz w:val="32"/>
                <w:szCs w:val="32"/>
              </w:rPr>
              <w:t>:</w:t>
            </w:r>
          </w:p>
          <w:p w14:paraId="2596AE1D" w14:textId="77777777" w:rsidR="00AF7FB7" w:rsidRPr="00AF7FB7" w:rsidRDefault="00AF7FB7" w:rsidP="00AF7FB7">
            <w:pPr>
              <w:rPr>
                <w:rFonts w:asciiTheme="majorHAnsi" w:hAnsiTheme="majorHAnsi" w:cstheme="majorHAnsi"/>
                <w:b/>
                <w:sz w:val="32"/>
                <w:szCs w:val="32"/>
              </w:rPr>
            </w:pPr>
            <w:r w:rsidRPr="00AF7FB7">
              <w:rPr>
                <w:rFonts w:asciiTheme="majorHAnsi" w:hAnsiTheme="majorHAnsi" w:cstheme="majorHAnsi"/>
                <w:b/>
                <w:sz w:val="32"/>
                <w:szCs w:val="32"/>
              </w:rPr>
              <w:t xml:space="preserve"> Why is culture like an iceberg?</w:t>
            </w:r>
          </w:p>
          <w:p w14:paraId="20A25DA9" w14:textId="77777777" w:rsidR="00AF7FB7" w:rsidRDefault="00AF7FB7" w:rsidP="00C80771"/>
        </w:tc>
      </w:tr>
      <w:tr w:rsidR="00AF7FB7" w:rsidRPr="000E0C56" w14:paraId="4D37FFDB" w14:textId="77777777" w:rsidTr="00AF7FB7">
        <w:tc>
          <w:tcPr>
            <w:tcW w:w="1413" w:type="dxa"/>
          </w:tcPr>
          <w:p w14:paraId="02B239E3" w14:textId="77777777" w:rsidR="00AF7FB7" w:rsidRDefault="00AF7FB7" w:rsidP="00C80771">
            <w:pPr>
              <w:rPr>
                <w:sz w:val="40"/>
              </w:rPr>
            </w:pPr>
          </w:p>
          <w:p w14:paraId="0A63787C" w14:textId="606D12F0" w:rsidR="00AF7FB7" w:rsidRPr="000E0C56" w:rsidRDefault="000E0C56" w:rsidP="00C80771">
            <w:pPr>
              <w:rPr>
                <w:sz w:val="40"/>
                <w:lang w:val="el-GR"/>
              </w:rPr>
            </w:pPr>
            <w:r>
              <w:rPr>
                <w:sz w:val="40"/>
                <w:lang w:val="el-GR"/>
              </w:rPr>
              <w:t>Γ</w:t>
            </w:r>
          </w:p>
        </w:tc>
        <w:tc>
          <w:tcPr>
            <w:tcW w:w="9043" w:type="dxa"/>
          </w:tcPr>
          <w:p w14:paraId="387DCD41" w14:textId="5EDC22A9" w:rsidR="00AF7FB7" w:rsidRPr="000E0C56" w:rsidRDefault="000E0C56" w:rsidP="00C80771">
            <w:pPr>
              <w:rPr>
                <w:lang w:val="el-GR"/>
              </w:rPr>
            </w:pPr>
            <w:r>
              <w:rPr>
                <w:rFonts w:ascii="Arial" w:hAnsi="Arial" w:cs="Arial"/>
                <w:color w:val="222222"/>
                <w:lang w:val="el-GR"/>
              </w:rPr>
              <w:t xml:space="preserve">Βαθιά κάτω από την "γραμμή νερού" είναι οι αξίες </w:t>
            </w:r>
            <w:proofErr w:type="spellStart"/>
            <w:r>
              <w:rPr>
                <w:rFonts w:ascii="Arial" w:hAnsi="Arial" w:cs="Arial"/>
                <w:color w:val="222222"/>
                <w:lang w:val="el-GR"/>
              </w:rPr>
              <w:t>Core</w:t>
            </w:r>
            <w:proofErr w:type="spellEnd"/>
            <w:r>
              <w:rPr>
                <w:rFonts w:ascii="Arial" w:hAnsi="Arial" w:cs="Arial"/>
                <w:color w:val="222222"/>
                <w:lang w:val="el-GR"/>
              </w:rPr>
              <w:t xml:space="preserve"> της κουλτούρας. Αυτές είναι κυρίως έμπρακτες ιδέες για το τι είναι καλό, σωστό, επιθυμητό και αποδεκτό - καθώς και για το τι είναι κακό, λάθος, ανεπιθύμητο και απαράδεκτο. Σε πολλές περιπτώσεις, διαφορετικές πολιτισμικές ομάδες μοιράζονται παρόμοιες βασικές αξίες (όπως "ειλικρίνεια" ή "σεβασμό" ή "οικογένεια"), αλλά συχνά ερμηνεύονται διαφορετικά σε διαφορετικές καταστάσεις και ενσωματώνονται με μοναδικό τρόπο στην καθημερινότητά μας. Τελικά, οι ερμηνείες μας για τις βασικές μας αξίες γίνονται ορατές στον απλό παρατηρητή με τη μορφή Παρατήρησης Συμπεριφοράς, όπως οι λέξεις που χρησιμοποιούμε, ο τρόπος που ενεργούμε, οι νόμοι που θεσπίζουμε και οι τρόποι επικοινωνίας μεταξύ τους.</w:t>
            </w:r>
          </w:p>
        </w:tc>
      </w:tr>
      <w:tr w:rsidR="00AF7FB7" w:rsidRPr="000E0C56" w14:paraId="0EDA3A01" w14:textId="77777777" w:rsidTr="00AF7FB7">
        <w:tc>
          <w:tcPr>
            <w:tcW w:w="1413" w:type="dxa"/>
          </w:tcPr>
          <w:p w14:paraId="785F506B" w14:textId="77777777" w:rsidR="00AF7FB7" w:rsidRPr="000E0C56" w:rsidRDefault="00AF7FB7" w:rsidP="00C80771">
            <w:pPr>
              <w:rPr>
                <w:sz w:val="40"/>
                <w:lang w:val="el-GR"/>
              </w:rPr>
            </w:pPr>
          </w:p>
          <w:p w14:paraId="7B9D0D3B" w14:textId="0A222CB4" w:rsidR="00AF7FB7" w:rsidRPr="000E0C56" w:rsidRDefault="000E0C56" w:rsidP="00C80771">
            <w:pPr>
              <w:rPr>
                <w:sz w:val="40"/>
                <w:lang w:val="el-GR"/>
              </w:rPr>
            </w:pPr>
            <w:r>
              <w:rPr>
                <w:sz w:val="40"/>
                <w:lang w:val="el-GR"/>
              </w:rPr>
              <w:t>Δ</w:t>
            </w:r>
          </w:p>
        </w:tc>
        <w:tc>
          <w:tcPr>
            <w:tcW w:w="9043" w:type="dxa"/>
          </w:tcPr>
          <w:p w14:paraId="6FAE5AB1" w14:textId="58E76030" w:rsidR="00AF7FB7" w:rsidRPr="000E0C56" w:rsidRDefault="000E0C56" w:rsidP="00C80771">
            <w:pPr>
              <w:rPr>
                <w:lang w:val="el-GR"/>
              </w:rPr>
            </w:pPr>
            <w:r>
              <w:rPr>
                <w:rFonts w:ascii="Arial" w:hAnsi="Arial" w:cs="Arial"/>
                <w:color w:val="222222"/>
                <w:lang w:val="el-GR"/>
              </w:rPr>
              <w:t xml:space="preserve"> </w:t>
            </w:r>
            <w:r>
              <w:rPr>
                <w:rFonts w:ascii="Arial" w:hAnsi="Arial" w:cs="Arial"/>
                <w:color w:val="222222"/>
                <w:lang w:val="el-GR"/>
              </w:rPr>
              <w:t xml:space="preserve">είναι επίσης σημαντικό να σημειωθεί ότι οι βασικές αξίες μιας κουλτούρας δεν αλλάζουν γρήγορα ή εύκολα. Μεταφέρονται από γενιά σε γενιά με πολλούς παράγοντες που μας περιβάλλουν και μας επηρεάζουν. Αυτοί οι </w:t>
            </w:r>
            <w:proofErr w:type="spellStart"/>
            <w:r>
              <w:rPr>
                <w:rFonts w:ascii="Arial" w:hAnsi="Arial" w:cs="Arial"/>
                <w:color w:val="222222"/>
                <w:lang w:val="el-GR"/>
              </w:rPr>
              <w:t>Φορματικοί</w:t>
            </w:r>
            <w:proofErr w:type="spellEnd"/>
            <w:r>
              <w:rPr>
                <w:rFonts w:ascii="Arial" w:hAnsi="Arial" w:cs="Arial"/>
                <w:color w:val="222222"/>
                <w:lang w:val="el-GR"/>
              </w:rPr>
              <w:t xml:space="preserve"> Παράγοντες είναι ισχυρές δυνάμεις που μας καθοδηγούν και μας διδάσκουν. Τα πράγματα που μας διδάσκουν οι εκπαιδευτικοί και οι γονείς μας, οι απόψεις και οι ιδέες που βλέπουμε και ακούμε στα μέσα μαζικής ενημέρωσης, ο τρόπος με τον οποίο οι νόμοι και οι κοινωνικοί μας κανόνες δομούν τον κόσμο μας - όλα αυτά τα πράγματα (και πολλά άλλα) μας καλωσορίζουν και τις πολιτιστικές μας αξίες. Η πολιτισμική αλλαγή δεν είναι ποτέ γρήγορη και οι δυνάμεις, οι ιδέες και οι πεποιθήσεις - τόσο νέες όσο και παλιές - επηρεάζουν συνεχώς τον τρόπο μας να βλέπουμε τον κόσμο και να αποφασίζουμε τι μας απασχολεί (Βασικές αξίες μας), τι σημαίνει αυτό στην προσωπική και επαγγελματική μας ζωή ), και πώς ενεργούμε τελικά (οι </w:t>
            </w:r>
            <w:proofErr w:type="spellStart"/>
            <w:r>
              <w:rPr>
                <w:rFonts w:ascii="Arial" w:hAnsi="Arial" w:cs="Arial"/>
                <w:color w:val="222222"/>
                <w:lang w:val="el-GR"/>
              </w:rPr>
              <w:t>Observable</w:t>
            </w:r>
            <w:proofErr w:type="spellEnd"/>
            <w:r>
              <w:rPr>
                <w:rFonts w:ascii="Arial" w:hAnsi="Arial" w:cs="Arial"/>
                <w:color w:val="222222"/>
                <w:lang w:val="el-GR"/>
              </w:rPr>
              <w:t xml:space="preserve"> </w:t>
            </w:r>
            <w:proofErr w:type="spellStart"/>
            <w:r>
              <w:rPr>
                <w:rFonts w:ascii="Arial" w:hAnsi="Arial" w:cs="Arial"/>
                <w:color w:val="222222"/>
                <w:lang w:val="el-GR"/>
              </w:rPr>
              <w:t>Behaviors</w:t>
            </w:r>
            <w:proofErr w:type="spellEnd"/>
            <w:r>
              <w:rPr>
                <w:rFonts w:ascii="Arial" w:hAnsi="Arial" w:cs="Arial"/>
                <w:color w:val="222222"/>
                <w:lang w:val="el-GR"/>
              </w:rPr>
              <w:t>).</w:t>
            </w:r>
          </w:p>
        </w:tc>
      </w:tr>
      <w:tr w:rsidR="00AF7FB7" w:rsidRPr="000E0C56" w14:paraId="362D11EE" w14:textId="77777777" w:rsidTr="00AF7FB7">
        <w:tc>
          <w:tcPr>
            <w:tcW w:w="1413" w:type="dxa"/>
          </w:tcPr>
          <w:p w14:paraId="64EFFC06" w14:textId="77777777" w:rsidR="00AF7FB7" w:rsidRPr="000E0C56" w:rsidRDefault="00AF7FB7" w:rsidP="00C80771">
            <w:pPr>
              <w:rPr>
                <w:sz w:val="40"/>
                <w:lang w:val="el-GR"/>
              </w:rPr>
            </w:pPr>
          </w:p>
          <w:p w14:paraId="65A44CD7" w14:textId="77777777" w:rsidR="00AF6823" w:rsidRDefault="00AF6823" w:rsidP="00C80771">
            <w:pPr>
              <w:rPr>
                <w:sz w:val="40"/>
              </w:rPr>
            </w:pPr>
            <w:r>
              <w:rPr>
                <w:sz w:val="40"/>
              </w:rPr>
              <w:t>E</w:t>
            </w:r>
          </w:p>
        </w:tc>
        <w:tc>
          <w:tcPr>
            <w:tcW w:w="9043" w:type="dxa"/>
          </w:tcPr>
          <w:p w14:paraId="7DB57A98" w14:textId="2EF455F7" w:rsidR="00AF7FB7" w:rsidRPr="000E0C56" w:rsidRDefault="000E0C56" w:rsidP="00AF7FB7">
            <w:pPr>
              <w:autoSpaceDE w:val="0"/>
              <w:autoSpaceDN w:val="0"/>
              <w:adjustRightInd w:val="0"/>
              <w:rPr>
                <w:rFonts w:asciiTheme="minorHAnsi" w:hAnsiTheme="minorHAnsi" w:cstheme="minorHAnsi"/>
                <w:sz w:val="28"/>
                <w:szCs w:val="28"/>
                <w:lang w:val="el-GR"/>
              </w:rPr>
            </w:pPr>
            <w:r>
              <w:rPr>
                <w:rFonts w:ascii="Arial" w:hAnsi="Arial" w:cs="Arial"/>
                <w:color w:val="222222"/>
                <w:lang w:val="el-GR"/>
              </w:rPr>
              <w:t xml:space="preserve">Όταν βλέπουμε ένα παγόβουνο, το τμήμα που είναι ορατό πάνω από το νερό είναι στην πραγματικότητα μόνο ένα μικρό κομμάτι ενός πολύ μεγαλύτερου συνόλου. Ομοίως, οι άνθρωποι συχνά σκέφτονται τον πολιτισμό ως τα πολυάριθμα </w:t>
            </w:r>
            <w:proofErr w:type="spellStart"/>
            <w:r>
              <w:rPr>
                <w:rFonts w:ascii="Arial" w:hAnsi="Arial" w:cs="Arial"/>
                <w:color w:val="222222"/>
                <w:lang w:val="el-GR"/>
              </w:rPr>
              <w:t>παρατηρήσιμα</w:t>
            </w:r>
            <w:proofErr w:type="spellEnd"/>
            <w:r>
              <w:rPr>
                <w:rFonts w:ascii="Arial" w:hAnsi="Arial" w:cs="Arial"/>
                <w:color w:val="222222"/>
                <w:lang w:val="el-GR"/>
              </w:rPr>
              <w:t xml:space="preserve"> χαρακτηριστικά μιας ομάδας που βλέπουμε * με τα μάτια μας, είτε πρόκειται για τρόφιμα, χορούς, μουσική, τέχνες ή χαιρετισμούς. Η πραγματικότητα όμως είναι ότι αυτές είναι απλώς μια εξωτερική εκδήλωση των βαθύτερων και ευρύτερων συνιστωσών του πολιτισμού - οι περίπλοκες ιδέες και οι βαθιά διαλεγμένες προτιμήσεις και προτεραιότητες που είναι γνωστές ως στάσεις και αξίες.</w:t>
            </w:r>
          </w:p>
        </w:tc>
      </w:tr>
    </w:tbl>
    <w:p w14:paraId="7A15A2E9" w14:textId="77777777" w:rsidR="00C80771" w:rsidRPr="000E0C56" w:rsidRDefault="00C80771" w:rsidP="00C80771">
      <w:pPr>
        <w:rPr>
          <w:lang w:val="el-GR"/>
        </w:rPr>
      </w:pPr>
    </w:p>
    <w:p w14:paraId="2B17C17A" w14:textId="77777777" w:rsidR="00AF7FB7" w:rsidRPr="000E0C56" w:rsidRDefault="00AF7FB7" w:rsidP="00C80771">
      <w:pPr>
        <w:rPr>
          <w:lang w:val="el-GR"/>
        </w:rPr>
      </w:pPr>
    </w:p>
    <w:p w14:paraId="49663079" w14:textId="77777777" w:rsidR="00AF7FB7" w:rsidRPr="000E0C56" w:rsidRDefault="00AF7FB7" w:rsidP="00C80771">
      <w:pPr>
        <w:rPr>
          <w:lang w:val="el-GR"/>
        </w:rPr>
      </w:pPr>
    </w:p>
    <w:p w14:paraId="705E72E9" w14:textId="77777777" w:rsidR="00AF7FB7" w:rsidRPr="000E0C56" w:rsidRDefault="00AF7FB7">
      <w:pPr>
        <w:autoSpaceDE w:val="0"/>
        <w:autoSpaceDN w:val="0"/>
        <w:adjustRightInd w:val="0"/>
        <w:rPr>
          <w:rFonts w:asciiTheme="minorHAnsi" w:hAnsiTheme="minorHAnsi" w:cstheme="minorHAnsi"/>
          <w:sz w:val="28"/>
          <w:szCs w:val="28"/>
          <w:lang w:val="el-GR"/>
        </w:rPr>
      </w:pPr>
    </w:p>
    <w:sectPr w:rsidR="00AF7FB7" w:rsidRPr="000E0C56" w:rsidSect="00C8077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42CB" w14:textId="77777777" w:rsidR="009823EA" w:rsidRDefault="009823EA" w:rsidP="0043178E">
      <w:r>
        <w:separator/>
      </w:r>
    </w:p>
  </w:endnote>
  <w:endnote w:type="continuationSeparator" w:id="0">
    <w:p w14:paraId="57D6C671" w14:textId="77777777" w:rsidR="009823EA" w:rsidRDefault="009823EA" w:rsidP="0043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1B6F" w14:textId="77777777" w:rsidR="0043178E" w:rsidRDefault="00431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F305F" w14:textId="5E13D034" w:rsidR="0043178E" w:rsidRDefault="0043178E">
    <w:pPr>
      <w:pStyle w:val="Footer"/>
    </w:pPr>
    <w:r>
      <w:t>Unit 1_2 Developing Cultural Awareness</w:t>
    </w:r>
  </w:p>
  <w:p w14:paraId="3927334F" w14:textId="1D79A02B" w:rsidR="0043178E" w:rsidRDefault="0043178E">
    <w:pPr>
      <w:pStyle w:val="Footer"/>
    </w:pPr>
    <w:r>
      <w:t>Activity 1_2_3_Magazine_Article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B8EBC" w14:textId="77777777" w:rsidR="0043178E" w:rsidRDefault="00431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CD8E4" w14:textId="77777777" w:rsidR="009823EA" w:rsidRDefault="009823EA" w:rsidP="0043178E">
      <w:r>
        <w:separator/>
      </w:r>
    </w:p>
  </w:footnote>
  <w:footnote w:type="continuationSeparator" w:id="0">
    <w:p w14:paraId="5147CF87" w14:textId="77777777" w:rsidR="009823EA" w:rsidRDefault="009823EA" w:rsidP="0043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4B762" w14:textId="77777777" w:rsidR="0043178E" w:rsidRDefault="00431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A33B0" w14:textId="77777777" w:rsidR="0043178E" w:rsidRDefault="004317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14F47" w14:textId="77777777" w:rsidR="0043178E" w:rsidRDefault="00431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71"/>
    <w:rsid w:val="000E0C56"/>
    <w:rsid w:val="0043178E"/>
    <w:rsid w:val="00534CC8"/>
    <w:rsid w:val="00763970"/>
    <w:rsid w:val="009823EA"/>
    <w:rsid w:val="00AF0F6C"/>
    <w:rsid w:val="00AF6823"/>
    <w:rsid w:val="00AF7FB7"/>
    <w:rsid w:val="00C16A43"/>
    <w:rsid w:val="00C80771"/>
    <w:rsid w:val="00C8632C"/>
    <w:rsid w:val="00C9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B7"/>
    <w:rPr>
      <w:rFonts w:ascii="Segoe UI" w:hAnsi="Segoe UI" w:cs="Segoe UI"/>
      <w:sz w:val="18"/>
      <w:szCs w:val="18"/>
    </w:rPr>
  </w:style>
  <w:style w:type="paragraph" w:styleId="Header">
    <w:name w:val="header"/>
    <w:basedOn w:val="Normal"/>
    <w:link w:val="HeaderChar"/>
    <w:uiPriority w:val="99"/>
    <w:unhideWhenUsed/>
    <w:rsid w:val="0043178E"/>
    <w:pPr>
      <w:tabs>
        <w:tab w:val="center" w:pos="4513"/>
        <w:tab w:val="right" w:pos="9026"/>
      </w:tabs>
    </w:pPr>
  </w:style>
  <w:style w:type="character" w:customStyle="1" w:styleId="HeaderChar">
    <w:name w:val="Header Char"/>
    <w:basedOn w:val="DefaultParagraphFont"/>
    <w:link w:val="Header"/>
    <w:uiPriority w:val="99"/>
    <w:rsid w:val="0043178E"/>
  </w:style>
  <w:style w:type="paragraph" w:styleId="Footer">
    <w:name w:val="footer"/>
    <w:basedOn w:val="Normal"/>
    <w:link w:val="FooterChar"/>
    <w:uiPriority w:val="99"/>
    <w:unhideWhenUsed/>
    <w:rsid w:val="0043178E"/>
    <w:pPr>
      <w:tabs>
        <w:tab w:val="center" w:pos="4513"/>
        <w:tab w:val="right" w:pos="9026"/>
      </w:tabs>
    </w:pPr>
  </w:style>
  <w:style w:type="character" w:customStyle="1" w:styleId="FooterChar">
    <w:name w:val="Footer Char"/>
    <w:basedOn w:val="DefaultParagraphFont"/>
    <w:link w:val="Footer"/>
    <w:uiPriority w:val="99"/>
    <w:rsid w:val="00431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B7"/>
    <w:rPr>
      <w:rFonts w:ascii="Segoe UI" w:hAnsi="Segoe UI" w:cs="Segoe UI"/>
      <w:sz w:val="18"/>
      <w:szCs w:val="18"/>
    </w:rPr>
  </w:style>
  <w:style w:type="paragraph" w:styleId="Header">
    <w:name w:val="header"/>
    <w:basedOn w:val="Normal"/>
    <w:link w:val="HeaderChar"/>
    <w:uiPriority w:val="99"/>
    <w:unhideWhenUsed/>
    <w:rsid w:val="0043178E"/>
    <w:pPr>
      <w:tabs>
        <w:tab w:val="center" w:pos="4513"/>
        <w:tab w:val="right" w:pos="9026"/>
      </w:tabs>
    </w:pPr>
  </w:style>
  <w:style w:type="character" w:customStyle="1" w:styleId="HeaderChar">
    <w:name w:val="Header Char"/>
    <w:basedOn w:val="DefaultParagraphFont"/>
    <w:link w:val="Header"/>
    <w:uiPriority w:val="99"/>
    <w:rsid w:val="0043178E"/>
  </w:style>
  <w:style w:type="paragraph" w:styleId="Footer">
    <w:name w:val="footer"/>
    <w:basedOn w:val="Normal"/>
    <w:link w:val="FooterChar"/>
    <w:uiPriority w:val="99"/>
    <w:unhideWhenUsed/>
    <w:rsid w:val="0043178E"/>
    <w:pPr>
      <w:tabs>
        <w:tab w:val="center" w:pos="4513"/>
        <w:tab w:val="right" w:pos="9026"/>
      </w:tabs>
    </w:pPr>
  </w:style>
  <w:style w:type="character" w:customStyle="1" w:styleId="FooterChar">
    <w:name w:val="Footer Char"/>
    <w:basedOn w:val="DefaultParagraphFont"/>
    <w:link w:val="Footer"/>
    <w:uiPriority w:val="99"/>
    <w:rsid w:val="0043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Athena Knais</cp:lastModifiedBy>
  <cp:revision>2</cp:revision>
  <cp:lastPrinted>2017-11-03T20:40:00Z</cp:lastPrinted>
  <dcterms:created xsi:type="dcterms:W3CDTF">2018-06-13T03:37:00Z</dcterms:created>
  <dcterms:modified xsi:type="dcterms:W3CDTF">2018-06-13T03:37:00Z</dcterms:modified>
</cp:coreProperties>
</file>