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621C" w14:textId="2B54E716" w:rsidR="001851F6" w:rsidRPr="00295BE2" w:rsidRDefault="00295BE2" w:rsidP="001851F6">
      <w:pPr>
        <w:rPr>
          <w:b/>
        </w:rPr>
      </w:pPr>
      <w:r w:rsidRPr="00295BE2">
        <w:rPr>
          <w:b/>
        </w:rPr>
        <w:t>Trainer’s answer sheet</w:t>
      </w:r>
      <w:r w:rsidR="001851F6" w:rsidRPr="00295BE2">
        <w:rPr>
          <w:b/>
        </w:rPr>
        <w:t>: What makes for a successful intercultural mobility experience?</w:t>
      </w:r>
    </w:p>
    <w:p w14:paraId="1835A61F" w14:textId="77777777" w:rsidR="001851F6" w:rsidRDefault="001851F6" w:rsidP="001851F6"/>
    <w:p w14:paraId="453ABE83" w14:textId="77777777" w:rsidR="00295BE2" w:rsidRDefault="00295BE2" w:rsidP="0038789E">
      <w:r>
        <w:t>Here are some possible answers participants could use in their word web.</w:t>
      </w:r>
    </w:p>
    <w:p w14:paraId="4423C40A" w14:textId="77777777" w:rsidR="00295BE2" w:rsidRDefault="00295BE2" w:rsidP="0038789E"/>
    <w:p w14:paraId="2FA556EC" w14:textId="544C647F" w:rsidR="00295BE2" w:rsidRPr="00295BE2" w:rsidRDefault="00295BE2" w:rsidP="0038789E">
      <w:pPr>
        <w:rPr>
          <w:b/>
        </w:rPr>
      </w:pPr>
      <w:r w:rsidRPr="00295BE2">
        <w:rPr>
          <w:b/>
        </w:rPr>
        <w:t>Identify three outcomes of a well-planned intercultural mobility programme</w:t>
      </w:r>
    </w:p>
    <w:p w14:paraId="7D92F67B" w14:textId="59305E7A" w:rsidR="00B22114" w:rsidRDefault="00DE49EE" w:rsidP="00295BE2">
      <w:pPr>
        <w:pStyle w:val="ListParagraph"/>
        <w:numPr>
          <w:ilvl w:val="0"/>
          <w:numId w:val="4"/>
        </w:numPr>
      </w:pPr>
      <w:r>
        <w:t>meet the vocational and educational needs of the learners</w:t>
      </w:r>
    </w:p>
    <w:p w14:paraId="0193F30B" w14:textId="66A5345C" w:rsidR="00DE49EE" w:rsidRDefault="00DE49EE" w:rsidP="00295BE2">
      <w:pPr>
        <w:pStyle w:val="ListParagraph"/>
        <w:numPr>
          <w:ilvl w:val="0"/>
          <w:numId w:val="4"/>
        </w:numPr>
      </w:pPr>
      <w:r>
        <w:t>recognise new cultures learners will engage with</w:t>
      </w:r>
    </w:p>
    <w:p w14:paraId="308C74CB" w14:textId="5D43C635" w:rsidR="00DE49EE" w:rsidRDefault="00DE49EE" w:rsidP="00295BE2">
      <w:pPr>
        <w:pStyle w:val="ListParagraph"/>
        <w:numPr>
          <w:ilvl w:val="0"/>
          <w:numId w:val="4"/>
        </w:numPr>
      </w:pPr>
      <w:r>
        <w:t>learners consider how they communicate with new partners</w:t>
      </w:r>
    </w:p>
    <w:p w14:paraId="0C17B4E7" w14:textId="46E04017" w:rsidR="00DE49EE" w:rsidRDefault="00DE49EE" w:rsidP="00295BE2">
      <w:pPr>
        <w:pStyle w:val="ListParagraph"/>
        <w:numPr>
          <w:ilvl w:val="0"/>
          <w:numId w:val="4"/>
        </w:numPr>
      </w:pPr>
      <w:r>
        <w:t>clear idea of desired outcomes</w:t>
      </w:r>
    </w:p>
    <w:p w14:paraId="47BDC2D7" w14:textId="4535D785" w:rsidR="001851F6" w:rsidRDefault="001851F6" w:rsidP="0038789E"/>
    <w:p w14:paraId="3D99D7FE" w14:textId="77777777" w:rsidR="00295BE2" w:rsidRDefault="00295BE2" w:rsidP="0038789E"/>
    <w:p w14:paraId="0475E316" w14:textId="376A1A32" w:rsidR="00295BE2" w:rsidRPr="00295BE2" w:rsidRDefault="00295BE2" w:rsidP="0038789E">
      <w:pPr>
        <w:rPr>
          <w:b/>
        </w:rPr>
      </w:pPr>
      <w:r w:rsidRPr="00295BE2">
        <w:rPr>
          <w:b/>
        </w:rPr>
        <w:t>Identify two areas where learners can develop through self-reflection</w:t>
      </w:r>
    </w:p>
    <w:p w14:paraId="5792AFDD" w14:textId="1C05DC55" w:rsidR="00DE49EE" w:rsidRDefault="00DE49EE" w:rsidP="00295BE2">
      <w:pPr>
        <w:pStyle w:val="ListParagraph"/>
        <w:numPr>
          <w:ilvl w:val="0"/>
          <w:numId w:val="5"/>
        </w:numPr>
      </w:pPr>
      <w:r>
        <w:t>reflect on personal self-development</w:t>
      </w:r>
    </w:p>
    <w:p w14:paraId="27E2766E" w14:textId="46729FB4" w:rsidR="00DE49EE" w:rsidRDefault="00DE49EE" w:rsidP="00295BE2">
      <w:pPr>
        <w:pStyle w:val="ListParagraph"/>
        <w:numPr>
          <w:ilvl w:val="0"/>
          <w:numId w:val="5"/>
        </w:numPr>
      </w:pPr>
      <w:r>
        <w:t>review learners’ own beliefs, values and behaviours</w:t>
      </w:r>
    </w:p>
    <w:p w14:paraId="36658466" w14:textId="55E89A08" w:rsidR="00DE49EE" w:rsidRDefault="00DE49EE" w:rsidP="00295BE2">
      <w:pPr>
        <w:pStyle w:val="ListParagraph"/>
        <w:numPr>
          <w:ilvl w:val="0"/>
          <w:numId w:val="5"/>
        </w:numPr>
      </w:pPr>
      <w:r>
        <w:t>reflect on how behaviours are interpreted by intercultural partners</w:t>
      </w:r>
    </w:p>
    <w:p w14:paraId="5769FC46" w14:textId="51FFFA79" w:rsidR="001851F6" w:rsidRDefault="001851F6" w:rsidP="0038789E"/>
    <w:p w14:paraId="6438CD92" w14:textId="77777777" w:rsidR="00295BE2" w:rsidRDefault="00295BE2" w:rsidP="0038789E"/>
    <w:p w14:paraId="32E7A6B6" w14:textId="77777777" w:rsidR="00295BE2" w:rsidRPr="00295BE2" w:rsidRDefault="00295BE2" w:rsidP="00295BE2">
      <w:pPr>
        <w:rPr>
          <w:b/>
        </w:rPr>
      </w:pPr>
      <w:r w:rsidRPr="00295BE2">
        <w:rPr>
          <w:b/>
        </w:rPr>
        <w:t>Identify two sorts of experience that learners should expect to encounter</w:t>
      </w:r>
    </w:p>
    <w:p w14:paraId="1D2D4D9D" w14:textId="6E07506E" w:rsidR="00DE49EE" w:rsidRDefault="00DE49EE" w:rsidP="00295BE2">
      <w:pPr>
        <w:pStyle w:val="ListParagraph"/>
        <w:numPr>
          <w:ilvl w:val="0"/>
          <w:numId w:val="6"/>
        </w:numPr>
      </w:pPr>
      <w:r>
        <w:t>operate in a completely new context</w:t>
      </w:r>
    </w:p>
    <w:p w14:paraId="29A58858" w14:textId="044535F4" w:rsidR="00DE49EE" w:rsidRDefault="00DE49EE" w:rsidP="00295BE2">
      <w:pPr>
        <w:pStyle w:val="ListParagraph"/>
        <w:numPr>
          <w:ilvl w:val="0"/>
          <w:numId w:val="6"/>
        </w:numPr>
      </w:pPr>
      <w:r>
        <w:t>identify areas of unfamiliarity</w:t>
      </w:r>
    </w:p>
    <w:p w14:paraId="0FB913B8" w14:textId="48B4BE4E" w:rsidR="00DE49EE" w:rsidRDefault="00DE49EE" w:rsidP="00295BE2">
      <w:pPr>
        <w:pStyle w:val="ListParagraph"/>
        <w:numPr>
          <w:ilvl w:val="0"/>
          <w:numId w:val="6"/>
        </w:numPr>
      </w:pPr>
      <w:r>
        <w:t>bridge gaps</w:t>
      </w:r>
      <w:r w:rsidRPr="00DE49EE">
        <w:t xml:space="preserve"> </w:t>
      </w:r>
      <w:r>
        <w:t xml:space="preserve">in </w:t>
      </w:r>
      <w:r>
        <w:t>communication</w:t>
      </w:r>
    </w:p>
    <w:p w14:paraId="74219DEF" w14:textId="72333D2B" w:rsidR="001851F6" w:rsidRDefault="001851F6" w:rsidP="0038789E"/>
    <w:p w14:paraId="32BE8060" w14:textId="77777777" w:rsidR="00295BE2" w:rsidRDefault="00295BE2" w:rsidP="0038789E"/>
    <w:p w14:paraId="27606908" w14:textId="77777777" w:rsidR="00295BE2" w:rsidRPr="00295BE2" w:rsidRDefault="00295BE2" w:rsidP="00295BE2">
      <w:pPr>
        <w:rPr>
          <w:b/>
        </w:rPr>
      </w:pPr>
      <w:r w:rsidRPr="00295BE2">
        <w:rPr>
          <w:b/>
        </w:rPr>
        <w:t>Identify two things that a learner can expect to learn during an intercultural mobility</w:t>
      </w:r>
    </w:p>
    <w:p w14:paraId="71B9F275" w14:textId="28ABC265" w:rsidR="00DE49EE" w:rsidRDefault="00DE49EE" w:rsidP="00295BE2">
      <w:pPr>
        <w:pStyle w:val="ListParagraph"/>
        <w:numPr>
          <w:ilvl w:val="0"/>
          <w:numId w:val="7"/>
        </w:numPr>
      </w:pPr>
      <w:r>
        <w:t>individual awareness of cultural differences</w:t>
      </w:r>
    </w:p>
    <w:p w14:paraId="25F52E9E" w14:textId="012F3D41" w:rsidR="00DE49EE" w:rsidRDefault="00DE49EE" w:rsidP="00295BE2">
      <w:pPr>
        <w:pStyle w:val="ListParagraph"/>
        <w:numPr>
          <w:ilvl w:val="0"/>
          <w:numId w:val="7"/>
        </w:numPr>
      </w:pPr>
      <w:r>
        <w:t>learn to be open and adaptable</w:t>
      </w:r>
    </w:p>
    <w:p w14:paraId="0C4D9346" w14:textId="51521CA7" w:rsidR="001851F6" w:rsidRDefault="001851F6" w:rsidP="00295BE2">
      <w:pPr>
        <w:pStyle w:val="ListParagraph"/>
        <w:numPr>
          <w:ilvl w:val="0"/>
          <w:numId w:val="7"/>
        </w:numPr>
      </w:pPr>
      <w:r>
        <w:t>learn new behaviours for new situations</w:t>
      </w:r>
    </w:p>
    <w:p w14:paraId="04A38067" w14:textId="6CA651EB" w:rsidR="001851F6" w:rsidRDefault="001851F6" w:rsidP="00295BE2">
      <w:pPr>
        <w:pStyle w:val="ListParagraph"/>
        <w:numPr>
          <w:ilvl w:val="0"/>
          <w:numId w:val="7"/>
        </w:numPr>
      </w:pPr>
      <w:r>
        <w:t>learn new skills for resolving unfamiliar challenges</w:t>
      </w:r>
    </w:p>
    <w:p w14:paraId="5291F5B4" w14:textId="448BED41" w:rsidR="00DE49EE" w:rsidRDefault="00DE49EE" w:rsidP="001851F6"/>
    <w:p w14:paraId="4719C1E9" w14:textId="77777777" w:rsidR="00DE49EE" w:rsidRDefault="00DE49EE" w:rsidP="001851F6"/>
    <w:p w14:paraId="7BF35B5F" w14:textId="77777777" w:rsidR="00295BE2" w:rsidRDefault="00295BE2">
      <w:bookmarkStart w:id="0" w:name="_GoBack"/>
      <w:bookmarkEnd w:id="0"/>
    </w:p>
    <w:sectPr w:rsidR="00295BE2" w:rsidSect="0018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51E5"/>
    <w:multiLevelType w:val="hybridMultilevel"/>
    <w:tmpl w:val="F6F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117"/>
    <w:multiLevelType w:val="hybridMultilevel"/>
    <w:tmpl w:val="B23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8E7"/>
    <w:multiLevelType w:val="hybridMultilevel"/>
    <w:tmpl w:val="5730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43A2"/>
    <w:multiLevelType w:val="hybridMultilevel"/>
    <w:tmpl w:val="A4F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700B"/>
    <w:multiLevelType w:val="hybridMultilevel"/>
    <w:tmpl w:val="4DA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033F"/>
    <w:multiLevelType w:val="hybridMultilevel"/>
    <w:tmpl w:val="56F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4174"/>
    <w:multiLevelType w:val="hybridMultilevel"/>
    <w:tmpl w:val="711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E"/>
    <w:rsid w:val="00020C33"/>
    <w:rsid w:val="001851F6"/>
    <w:rsid w:val="00295BE2"/>
    <w:rsid w:val="0038789E"/>
    <w:rsid w:val="003C2DE3"/>
    <w:rsid w:val="00B22114"/>
    <w:rsid w:val="00D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F741"/>
  <w15:chartTrackingRefBased/>
  <w15:docId w15:val="{7B106D7E-67C3-4A5F-B240-26C8D2D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EE"/>
    <w:pPr>
      <w:ind w:left="720"/>
      <w:contextualSpacing/>
    </w:pPr>
  </w:style>
  <w:style w:type="table" w:styleId="TableGrid">
    <w:name w:val="Table Grid"/>
    <w:basedOn w:val="TableNormal"/>
    <w:uiPriority w:val="39"/>
    <w:rsid w:val="003C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1</cp:revision>
  <dcterms:created xsi:type="dcterms:W3CDTF">2018-07-12T14:49:00Z</dcterms:created>
  <dcterms:modified xsi:type="dcterms:W3CDTF">2018-07-12T16:00:00Z</dcterms:modified>
</cp:coreProperties>
</file>