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8647" w14:textId="77777777" w:rsidR="00AF7FB7" w:rsidRDefault="00AF7FB7"/>
    <w:tbl>
      <w:tblPr>
        <w:tblStyle w:val="TableGrid"/>
        <w:tblW w:w="0" w:type="auto"/>
        <w:tblLook w:val="04A0" w:firstRow="1" w:lastRow="0" w:firstColumn="1" w:lastColumn="0" w:noHBand="0" w:noVBand="1"/>
      </w:tblPr>
      <w:tblGrid>
        <w:gridCol w:w="1413"/>
        <w:gridCol w:w="9043"/>
      </w:tblGrid>
      <w:tr w:rsidR="00AF7FB7" w14:paraId="573812F3" w14:textId="77777777" w:rsidTr="00AF7FB7">
        <w:tc>
          <w:tcPr>
            <w:tcW w:w="1413" w:type="dxa"/>
          </w:tcPr>
          <w:p w14:paraId="42B3312D" w14:textId="77777777" w:rsidR="00AF7FB7" w:rsidRDefault="00AF7FB7" w:rsidP="00C80771">
            <w:pPr>
              <w:rPr>
                <w:sz w:val="40"/>
              </w:rPr>
            </w:pPr>
          </w:p>
          <w:p w14:paraId="6F726DF3" w14:textId="77777777" w:rsidR="00AF7FB7" w:rsidRPr="00AF7FB7" w:rsidRDefault="00AF7FB7" w:rsidP="00C80771">
            <w:pPr>
              <w:rPr>
                <w:sz w:val="40"/>
              </w:rPr>
            </w:pPr>
            <w:r w:rsidRPr="00AF7FB7">
              <w:rPr>
                <w:sz w:val="40"/>
              </w:rPr>
              <w:t>A</w:t>
            </w:r>
          </w:p>
        </w:tc>
        <w:tc>
          <w:tcPr>
            <w:tcW w:w="9043" w:type="dxa"/>
          </w:tcPr>
          <w:p w14:paraId="13F104FB" w14:textId="77777777" w:rsidR="00AF7FB7" w:rsidRPr="00AF7FB7" w:rsidRDefault="00AF7FB7" w:rsidP="00AF7FB7">
            <w:pPr>
              <w:autoSpaceDE w:val="0"/>
              <w:autoSpaceDN w:val="0"/>
              <w:adjustRightInd w:val="0"/>
              <w:rPr>
                <w:rFonts w:asciiTheme="minorHAnsi" w:hAnsiTheme="minorHAnsi" w:cstheme="minorHAnsi"/>
                <w:sz w:val="28"/>
                <w:szCs w:val="28"/>
              </w:rPr>
            </w:pPr>
            <w:r w:rsidRPr="00AF7FB7">
              <w:rPr>
                <w:rFonts w:asciiTheme="minorHAnsi" w:hAnsiTheme="minorHAnsi" w:cstheme="minorHAnsi"/>
                <w:sz w:val="28"/>
                <w:szCs w:val="28"/>
              </w:rPr>
              <w:t xml:space="preserve">So, like an iceberg, there are things that we can see and describe easily... but there are also many deeply rooted ideas that we can only understand by </w:t>
            </w:r>
            <w:proofErr w:type="spellStart"/>
            <w:r w:rsidRPr="00AF7FB7">
              <w:rPr>
                <w:rFonts w:asciiTheme="minorHAnsi" w:hAnsiTheme="minorHAnsi" w:cstheme="minorHAnsi"/>
                <w:sz w:val="28"/>
                <w:szCs w:val="28"/>
              </w:rPr>
              <w:t>analyzing</w:t>
            </w:r>
            <w:proofErr w:type="spellEnd"/>
            <w:r w:rsidRPr="00AF7FB7">
              <w:rPr>
                <w:rFonts w:asciiTheme="minorHAnsi" w:hAnsiTheme="minorHAnsi" w:cstheme="minorHAnsi"/>
                <w:sz w:val="28"/>
                <w:szCs w:val="28"/>
              </w:rPr>
              <w:t xml:space="preserve"> values, studying formative factors, and in many</w:t>
            </w:r>
          </w:p>
          <w:p w14:paraId="2058D4D9" w14:textId="77777777" w:rsidR="00AF7FB7" w:rsidRPr="00AF7FB7" w:rsidRDefault="00AF7FB7" w:rsidP="00AF7FB7">
            <w:pPr>
              <w:autoSpaceDE w:val="0"/>
              <w:autoSpaceDN w:val="0"/>
              <w:adjustRightInd w:val="0"/>
              <w:rPr>
                <w:rFonts w:asciiTheme="minorHAnsi" w:hAnsiTheme="minorHAnsi" w:cstheme="minorHAnsi"/>
                <w:sz w:val="28"/>
                <w:szCs w:val="28"/>
              </w:rPr>
            </w:pPr>
            <w:r w:rsidRPr="00AF7FB7">
              <w:rPr>
                <w:rFonts w:asciiTheme="minorHAnsi" w:hAnsiTheme="minorHAnsi" w:cstheme="minorHAnsi"/>
                <w:sz w:val="28"/>
                <w:szCs w:val="28"/>
              </w:rPr>
              <w:t>cases, reflecting on our own core values.</w:t>
            </w:r>
          </w:p>
          <w:p w14:paraId="0AEA3D23" w14:textId="77777777" w:rsidR="00AF7FB7" w:rsidRDefault="00AF7FB7" w:rsidP="00C80771"/>
        </w:tc>
      </w:tr>
      <w:tr w:rsidR="00AF7FB7" w14:paraId="0FEFEF0B" w14:textId="77777777" w:rsidTr="00AF7FB7">
        <w:tc>
          <w:tcPr>
            <w:tcW w:w="1413" w:type="dxa"/>
          </w:tcPr>
          <w:p w14:paraId="1D3BC6B3" w14:textId="77777777" w:rsidR="00AF7FB7" w:rsidRPr="00AF7FB7" w:rsidRDefault="00AF7FB7" w:rsidP="00C80771">
            <w:pPr>
              <w:rPr>
                <w:sz w:val="16"/>
                <w:szCs w:val="16"/>
              </w:rPr>
            </w:pPr>
          </w:p>
          <w:p w14:paraId="19429360" w14:textId="77777777" w:rsidR="00AF7FB7" w:rsidRPr="00AF7FB7" w:rsidRDefault="00AF7FB7" w:rsidP="00C80771">
            <w:pPr>
              <w:rPr>
                <w:sz w:val="40"/>
              </w:rPr>
            </w:pPr>
            <w:r w:rsidRPr="00AF7FB7">
              <w:rPr>
                <w:sz w:val="40"/>
              </w:rPr>
              <w:t>B</w:t>
            </w:r>
          </w:p>
        </w:tc>
        <w:tc>
          <w:tcPr>
            <w:tcW w:w="9043" w:type="dxa"/>
          </w:tcPr>
          <w:p w14:paraId="2A1C9541" w14:textId="77777777" w:rsidR="00AF7FB7" w:rsidRDefault="00AF7FB7" w:rsidP="00AF7FB7">
            <w:pPr>
              <w:rPr>
                <w:rFonts w:asciiTheme="majorHAnsi" w:hAnsiTheme="majorHAnsi" w:cstheme="majorHAnsi"/>
                <w:b/>
                <w:sz w:val="32"/>
                <w:szCs w:val="32"/>
              </w:rPr>
            </w:pPr>
            <w:r w:rsidRPr="00AF7FB7">
              <w:rPr>
                <w:rFonts w:asciiTheme="majorHAnsi" w:hAnsiTheme="majorHAnsi" w:cstheme="majorHAnsi"/>
                <w:b/>
                <w:sz w:val="32"/>
                <w:szCs w:val="32"/>
              </w:rPr>
              <w:t>The Cultural Iceberg</w:t>
            </w:r>
            <w:r>
              <w:rPr>
                <w:rFonts w:asciiTheme="majorHAnsi" w:hAnsiTheme="majorHAnsi" w:cstheme="majorHAnsi"/>
                <w:b/>
                <w:sz w:val="32"/>
                <w:szCs w:val="32"/>
              </w:rPr>
              <w:t>:</w:t>
            </w:r>
          </w:p>
          <w:p w14:paraId="2596AE1D" w14:textId="77777777" w:rsidR="00AF7FB7" w:rsidRPr="00AF7FB7" w:rsidRDefault="00AF7FB7" w:rsidP="00AF7FB7">
            <w:pPr>
              <w:rPr>
                <w:rFonts w:asciiTheme="majorHAnsi" w:hAnsiTheme="majorHAnsi" w:cstheme="majorHAnsi"/>
                <w:b/>
                <w:sz w:val="32"/>
                <w:szCs w:val="32"/>
              </w:rPr>
            </w:pPr>
            <w:r w:rsidRPr="00AF7FB7">
              <w:rPr>
                <w:rFonts w:asciiTheme="majorHAnsi" w:hAnsiTheme="majorHAnsi" w:cstheme="majorHAnsi"/>
                <w:b/>
                <w:sz w:val="32"/>
                <w:szCs w:val="32"/>
              </w:rPr>
              <w:t xml:space="preserve"> Why is culture like an iceberg?</w:t>
            </w:r>
          </w:p>
          <w:p w14:paraId="20A25DA9" w14:textId="77777777" w:rsidR="00AF7FB7" w:rsidRDefault="00AF7FB7" w:rsidP="00C80771"/>
        </w:tc>
      </w:tr>
      <w:tr w:rsidR="00AF7FB7" w14:paraId="4D37FFDB" w14:textId="77777777" w:rsidTr="00AF7FB7">
        <w:tc>
          <w:tcPr>
            <w:tcW w:w="1413" w:type="dxa"/>
          </w:tcPr>
          <w:p w14:paraId="02B239E3" w14:textId="77777777" w:rsidR="00AF7FB7" w:rsidRDefault="00AF7FB7" w:rsidP="00C80771">
            <w:pPr>
              <w:rPr>
                <w:sz w:val="40"/>
              </w:rPr>
            </w:pPr>
          </w:p>
          <w:p w14:paraId="0A63787C" w14:textId="77777777" w:rsidR="00AF7FB7" w:rsidRPr="00AF7FB7" w:rsidRDefault="00AF6823" w:rsidP="00C80771">
            <w:pPr>
              <w:rPr>
                <w:sz w:val="40"/>
              </w:rPr>
            </w:pPr>
            <w:r>
              <w:rPr>
                <w:sz w:val="40"/>
              </w:rPr>
              <w:t>C</w:t>
            </w:r>
          </w:p>
        </w:tc>
        <w:tc>
          <w:tcPr>
            <w:tcW w:w="9043" w:type="dxa"/>
          </w:tcPr>
          <w:p w14:paraId="2511D750" w14:textId="77777777" w:rsidR="00AF7FB7" w:rsidRPr="00AF7FB7" w:rsidRDefault="00AF7FB7" w:rsidP="00AF7FB7">
            <w:pPr>
              <w:autoSpaceDE w:val="0"/>
              <w:autoSpaceDN w:val="0"/>
              <w:adjustRightInd w:val="0"/>
              <w:rPr>
                <w:rFonts w:asciiTheme="minorHAnsi" w:hAnsiTheme="minorHAnsi" w:cstheme="minorHAnsi"/>
                <w:sz w:val="28"/>
                <w:szCs w:val="28"/>
              </w:rPr>
            </w:pPr>
            <w:r w:rsidRPr="00AF7FB7">
              <w:rPr>
                <w:rFonts w:asciiTheme="minorHAnsi" w:hAnsiTheme="minorHAnsi" w:cstheme="minorHAnsi"/>
                <w:sz w:val="28"/>
                <w:szCs w:val="28"/>
              </w:rPr>
              <w:t xml:space="preserve">Deep below the "water line" are a culture's Core values. These are primarily learned ideas of what is good, right, desirable, and acceptable -- as well as what is bad, wrong, undesirable, and unacceptable. In many cases, different cultural groups share similar core values (such as "honesty", or "respect", or "family"), but these are often interpreted differently in different situations and incorporated in unique ways into our daily lives. Ultimately, our Interpretations of our core values become visible to the casual observer in the form of </w:t>
            </w:r>
            <w:r w:rsidRPr="00AF7FB7">
              <w:rPr>
                <w:rFonts w:asciiTheme="minorHAnsi" w:hAnsiTheme="minorHAnsi" w:cstheme="minorHAnsi"/>
                <w:b/>
                <w:bCs/>
                <w:sz w:val="28"/>
                <w:szCs w:val="28"/>
              </w:rPr>
              <w:t xml:space="preserve">Observable </w:t>
            </w:r>
            <w:proofErr w:type="spellStart"/>
            <w:r w:rsidRPr="00AF7FB7">
              <w:rPr>
                <w:rFonts w:asciiTheme="minorHAnsi" w:hAnsiTheme="minorHAnsi" w:cstheme="minorHAnsi"/>
                <w:b/>
                <w:bCs/>
                <w:sz w:val="28"/>
                <w:szCs w:val="28"/>
              </w:rPr>
              <w:t>Behaviors</w:t>
            </w:r>
            <w:proofErr w:type="spellEnd"/>
            <w:r w:rsidRPr="00AF7FB7">
              <w:rPr>
                <w:rFonts w:asciiTheme="minorHAnsi" w:hAnsiTheme="minorHAnsi" w:cstheme="minorHAnsi"/>
                <w:sz w:val="28"/>
                <w:szCs w:val="28"/>
              </w:rPr>
              <w:t>, such as the words we use, the way we act, the laws we enact, and the ways we communicate with each other.</w:t>
            </w:r>
          </w:p>
          <w:p w14:paraId="387DCD41" w14:textId="77777777" w:rsidR="00AF7FB7" w:rsidRDefault="00AF7FB7" w:rsidP="00C80771"/>
        </w:tc>
      </w:tr>
      <w:tr w:rsidR="00AF7FB7" w14:paraId="0EDA3A01" w14:textId="77777777" w:rsidTr="00AF7FB7">
        <w:tc>
          <w:tcPr>
            <w:tcW w:w="1413" w:type="dxa"/>
          </w:tcPr>
          <w:p w14:paraId="785F506B" w14:textId="77777777" w:rsidR="00AF7FB7" w:rsidRDefault="00AF7FB7" w:rsidP="00C80771">
            <w:pPr>
              <w:rPr>
                <w:sz w:val="40"/>
              </w:rPr>
            </w:pPr>
          </w:p>
          <w:p w14:paraId="7B9D0D3B" w14:textId="77777777" w:rsidR="00AF7FB7" w:rsidRPr="00AF7FB7" w:rsidRDefault="00AF6823" w:rsidP="00C80771">
            <w:pPr>
              <w:rPr>
                <w:sz w:val="40"/>
              </w:rPr>
            </w:pPr>
            <w:r>
              <w:rPr>
                <w:sz w:val="40"/>
              </w:rPr>
              <w:t>D</w:t>
            </w:r>
          </w:p>
        </w:tc>
        <w:tc>
          <w:tcPr>
            <w:tcW w:w="9043" w:type="dxa"/>
          </w:tcPr>
          <w:p w14:paraId="646AC903" w14:textId="2F1037B1" w:rsidR="00AF7FB7" w:rsidRPr="00AF7FB7" w:rsidRDefault="00AF7FB7" w:rsidP="00AF7FB7">
            <w:pPr>
              <w:autoSpaceDE w:val="0"/>
              <w:autoSpaceDN w:val="0"/>
              <w:adjustRightInd w:val="0"/>
              <w:rPr>
                <w:rFonts w:asciiTheme="minorHAnsi" w:hAnsiTheme="minorHAnsi" w:cstheme="minorHAnsi"/>
                <w:sz w:val="28"/>
                <w:szCs w:val="28"/>
              </w:rPr>
            </w:pPr>
            <w:r w:rsidRPr="00AF7FB7">
              <w:rPr>
                <w:rFonts w:asciiTheme="minorHAnsi" w:hAnsiTheme="minorHAnsi" w:cstheme="minorHAnsi"/>
                <w:sz w:val="28"/>
                <w:szCs w:val="28"/>
              </w:rPr>
              <w:t xml:space="preserve">It is also important to note that the core values of a culture do not change quickly or easily. They are passed on from generation to generation by numerous factors which surround us and influence us. These Formative Factors are powerful forces which guide us and teach us. The things our educators and parents teach us, the opinions and ideas we see and hear in the media, the way our laws and social norms structure our world </w:t>
            </w:r>
            <w:r w:rsidR="00763970">
              <w:rPr>
                <w:rFonts w:asciiTheme="minorHAnsi" w:hAnsiTheme="minorHAnsi" w:cstheme="minorHAnsi"/>
                <w:sz w:val="28"/>
                <w:szCs w:val="28"/>
              </w:rPr>
              <w:t xml:space="preserve">– </w:t>
            </w:r>
            <w:r w:rsidRPr="00AF7FB7">
              <w:rPr>
                <w:rFonts w:asciiTheme="minorHAnsi" w:hAnsiTheme="minorHAnsi" w:cstheme="minorHAnsi"/>
                <w:sz w:val="28"/>
                <w:szCs w:val="28"/>
              </w:rPr>
              <w:t xml:space="preserve">all of these things (and many more) </w:t>
            </w:r>
            <w:proofErr w:type="spellStart"/>
            <w:r w:rsidRPr="00AF7FB7">
              <w:rPr>
                <w:rFonts w:asciiTheme="minorHAnsi" w:hAnsiTheme="minorHAnsi" w:cstheme="minorHAnsi"/>
                <w:sz w:val="28"/>
                <w:szCs w:val="28"/>
              </w:rPr>
              <w:t>mold</w:t>
            </w:r>
            <w:proofErr w:type="spellEnd"/>
            <w:r w:rsidRPr="00AF7FB7">
              <w:rPr>
                <w:rFonts w:asciiTheme="minorHAnsi" w:hAnsiTheme="minorHAnsi" w:cstheme="minorHAnsi"/>
                <w:sz w:val="28"/>
                <w:szCs w:val="28"/>
              </w:rPr>
              <w:t xml:space="preserve"> us and our cultural values. Cultural change is never quick and forces, ideas, and beliefs</w:t>
            </w:r>
            <w:r w:rsidR="00763970">
              <w:rPr>
                <w:rFonts w:asciiTheme="minorHAnsi" w:hAnsiTheme="minorHAnsi" w:cstheme="minorHAnsi"/>
                <w:sz w:val="28"/>
                <w:szCs w:val="28"/>
              </w:rPr>
              <w:t xml:space="preserve"> – </w:t>
            </w:r>
            <w:r w:rsidRPr="00AF7FB7">
              <w:rPr>
                <w:rFonts w:asciiTheme="minorHAnsi" w:hAnsiTheme="minorHAnsi" w:cstheme="minorHAnsi"/>
                <w:sz w:val="28"/>
                <w:szCs w:val="28"/>
              </w:rPr>
              <w:t>both new and old</w:t>
            </w:r>
            <w:r w:rsidR="00763970">
              <w:rPr>
                <w:rFonts w:asciiTheme="minorHAnsi" w:hAnsiTheme="minorHAnsi" w:cstheme="minorHAnsi"/>
                <w:sz w:val="28"/>
                <w:szCs w:val="28"/>
              </w:rPr>
              <w:t xml:space="preserve"> – </w:t>
            </w:r>
            <w:r w:rsidRPr="00AF7FB7">
              <w:rPr>
                <w:rFonts w:asciiTheme="minorHAnsi" w:hAnsiTheme="minorHAnsi" w:cstheme="minorHAnsi"/>
                <w:sz w:val="28"/>
                <w:szCs w:val="28"/>
              </w:rPr>
              <w:t>continually impact our way of</w:t>
            </w:r>
            <w:r w:rsidR="00763970">
              <w:rPr>
                <w:rFonts w:asciiTheme="minorHAnsi" w:hAnsiTheme="minorHAnsi" w:cstheme="minorHAnsi"/>
                <w:sz w:val="28"/>
                <w:szCs w:val="28"/>
              </w:rPr>
              <w:t xml:space="preserve"> </w:t>
            </w:r>
            <w:r w:rsidRPr="00AF7FB7">
              <w:rPr>
                <w:rFonts w:asciiTheme="minorHAnsi" w:hAnsiTheme="minorHAnsi" w:cstheme="minorHAnsi"/>
                <w:sz w:val="28"/>
                <w:szCs w:val="28"/>
              </w:rPr>
              <w:t xml:space="preserve">seeing the world and deciding what matters to us (our Core Values), what that means in our personal and professional lives (our </w:t>
            </w:r>
            <w:r w:rsidRPr="00AF7FB7">
              <w:rPr>
                <w:rFonts w:asciiTheme="minorHAnsi" w:hAnsiTheme="minorHAnsi" w:cstheme="minorHAnsi"/>
                <w:b/>
                <w:bCs/>
                <w:sz w:val="28"/>
                <w:szCs w:val="28"/>
              </w:rPr>
              <w:t>Interpretations</w:t>
            </w:r>
            <w:r w:rsidRPr="00AF7FB7">
              <w:rPr>
                <w:rFonts w:asciiTheme="minorHAnsi" w:hAnsiTheme="minorHAnsi" w:cstheme="minorHAnsi"/>
                <w:sz w:val="28"/>
                <w:szCs w:val="28"/>
              </w:rPr>
              <w:t xml:space="preserve">), and how we ultimately act (our </w:t>
            </w:r>
            <w:r w:rsidRPr="00AF7FB7">
              <w:rPr>
                <w:rFonts w:asciiTheme="minorHAnsi" w:hAnsiTheme="minorHAnsi" w:cstheme="minorHAnsi"/>
                <w:b/>
                <w:bCs/>
                <w:sz w:val="28"/>
                <w:szCs w:val="28"/>
              </w:rPr>
              <w:t xml:space="preserve">Observable </w:t>
            </w:r>
            <w:proofErr w:type="spellStart"/>
            <w:r w:rsidRPr="00AF7FB7">
              <w:rPr>
                <w:rFonts w:asciiTheme="minorHAnsi" w:hAnsiTheme="minorHAnsi" w:cstheme="minorHAnsi"/>
                <w:b/>
                <w:bCs/>
                <w:sz w:val="28"/>
                <w:szCs w:val="28"/>
              </w:rPr>
              <w:t>Behaviors</w:t>
            </w:r>
            <w:proofErr w:type="spellEnd"/>
            <w:r w:rsidRPr="00AF7FB7">
              <w:rPr>
                <w:rFonts w:asciiTheme="minorHAnsi" w:hAnsiTheme="minorHAnsi" w:cstheme="minorHAnsi"/>
                <w:sz w:val="28"/>
                <w:szCs w:val="28"/>
              </w:rPr>
              <w:t>).</w:t>
            </w:r>
          </w:p>
          <w:p w14:paraId="6FAE5AB1" w14:textId="77777777" w:rsidR="00AF7FB7" w:rsidRDefault="00AF7FB7" w:rsidP="00C80771"/>
        </w:tc>
      </w:tr>
      <w:tr w:rsidR="00AF7FB7" w14:paraId="362D11EE" w14:textId="77777777" w:rsidTr="00AF7FB7">
        <w:tc>
          <w:tcPr>
            <w:tcW w:w="1413" w:type="dxa"/>
          </w:tcPr>
          <w:p w14:paraId="64EFFC06" w14:textId="77777777" w:rsidR="00AF7FB7" w:rsidRDefault="00AF7FB7" w:rsidP="00C80771">
            <w:pPr>
              <w:rPr>
                <w:sz w:val="40"/>
              </w:rPr>
            </w:pPr>
          </w:p>
          <w:p w14:paraId="65A44CD7" w14:textId="77777777" w:rsidR="00AF6823" w:rsidRDefault="00AF6823" w:rsidP="00C80771">
            <w:pPr>
              <w:rPr>
                <w:sz w:val="40"/>
              </w:rPr>
            </w:pPr>
            <w:r>
              <w:rPr>
                <w:sz w:val="40"/>
              </w:rPr>
              <w:t>E</w:t>
            </w:r>
          </w:p>
        </w:tc>
        <w:tc>
          <w:tcPr>
            <w:tcW w:w="9043" w:type="dxa"/>
          </w:tcPr>
          <w:p w14:paraId="6B24CC10" w14:textId="77777777" w:rsidR="00AF6823" w:rsidRPr="00AF7FB7" w:rsidRDefault="00AF6823" w:rsidP="00AF6823">
            <w:pPr>
              <w:autoSpaceDE w:val="0"/>
              <w:autoSpaceDN w:val="0"/>
              <w:adjustRightInd w:val="0"/>
              <w:rPr>
                <w:rFonts w:asciiTheme="minorHAnsi" w:hAnsiTheme="minorHAnsi" w:cstheme="minorHAnsi"/>
                <w:sz w:val="28"/>
                <w:szCs w:val="28"/>
              </w:rPr>
            </w:pPr>
            <w:r w:rsidRPr="00AF7FB7">
              <w:rPr>
                <w:rFonts w:asciiTheme="minorHAnsi" w:hAnsiTheme="minorHAnsi" w:cstheme="minorHAnsi"/>
                <w:sz w:val="28"/>
                <w:szCs w:val="28"/>
              </w:rPr>
              <w:t>When we see an iceberg, the portion which is visible above water is, in reality, only a small piece of a much larger whole. Similarly, people often think of culture as the numerous observable characteristics of a group that we can *see* with our eyes, be it their food, dances, music, arts, or greeting rituals. The reality, however, is that these are merely an external manifestation of the deeper and broader components of culture -- the complex ideas and deeply-held preferences and priorities known as attitudes and values.</w:t>
            </w:r>
          </w:p>
          <w:p w14:paraId="7DB57A98" w14:textId="77777777" w:rsidR="00AF7FB7" w:rsidRPr="00AF7FB7" w:rsidRDefault="00AF7FB7" w:rsidP="00AF7FB7">
            <w:pPr>
              <w:autoSpaceDE w:val="0"/>
              <w:autoSpaceDN w:val="0"/>
              <w:adjustRightInd w:val="0"/>
              <w:rPr>
                <w:rFonts w:asciiTheme="minorHAnsi" w:hAnsiTheme="minorHAnsi" w:cstheme="minorHAnsi"/>
                <w:sz w:val="28"/>
                <w:szCs w:val="28"/>
              </w:rPr>
            </w:pPr>
          </w:p>
        </w:tc>
      </w:tr>
    </w:tbl>
    <w:p w14:paraId="7A15A2E9" w14:textId="77777777" w:rsidR="00C80771" w:rsidRDefault="00C80771" w:rsidP="00C80771"/>
    <w:p w14:paraId="2B17C17A" w14:textId="77777777" w:rsidR="00AF7FB7" w:rsidRDefault="00AF7FB7" w:rsidP="00C80771"/>
    <w:p w14:paraId="49663079" w14:textId="77777777" w:rsidR="00AF7FB7" w:rsidRDefault="00AF7FB7" w:rsidP="00C80771"/>
    <w:p w14:paraId="705E72E9" w14:textId="77777777" w:rsidR="00AF7FB7" w:rsidRPr="00AF7FB7" w:rsidRDefault="00AF7FB7">
      <w:pPr>
        <w:autoSpaceDE w:val="0"/>
        <w:autoSpaceDN w:val="0"/>
        <w:adjustRightInd w:val="0"/>
        <w:rPr>
          <w:rFonts w:asciiTheme="minorHAnsi" w:hAnsiTheme="minorHAnsi" w:cstheme="minorHAnsi"/>
          <w:sz w:val="28"/>
          <w:szCs w:val="28"/>
        </w:rPr>
      </w:pPr>
    </w:p>
    <w:sectPr w:rsidR="00AF7FB7" w:rsidRPr="00AF7FB7" w:rsidSect="00C8077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343B" w14:textId="77777777" w:rsidR="0043178E" w:rsidRDefault="0043178E" w:rsidP="0043178E">
      <w:r>
        <w:separator/>
      </w:r>
    </w:p>
  </w:endnote>
  <w:endnote w:type="continuationSeparator" w:id="0">
    <w:p w14:paraId="4ACB01BA" w14:textId="77777777" w:rsidR="0043178E" w:rsidRDefault="0043178E" w:rsidP="004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1B6F" w14:textId="77777777" w:rsidR="0043178E" w:rsidRDefault="00431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305F" w14:textId="5E13D034" w:rsidR="0043178E" w:rsidRDefault="0043178E">
    <w:pPr>
      <w:pStyle w:val="Footer"/>
    </w:pPr>
    <w:r>
      <w:t>Unit 1_2 Developing Cultural Awareness</w:t>
    </w:r>
  </w:p>
  <w:p w14:paraId="3927334F" w14:textId="1D79A02B" w:rsidR="0043178E" w:rsidRDefault="0043178E">
    <w:pPr>
      <w:pStyle w:val="Footer"/>
    </w:pPr>
    <w:r>
      <w:t xml:space="preserve">Activity </w:t>
    </w:r>
    <w:r>
      <w:t>1_2_3_Magazine_Article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8EBC" w14:textId="77777777" w:rsidR="0043178E" w:rsidRDefault="0043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2C9B8" w14:textId="77777777" w:rsidR="0043178E" w:rsidRDefault="0043178E" w:rsidP="0043178E">
      <w:r>
        <w:separator/>
      </w:r>
    </w:p>
  </w:footnote>
  <w:footnote w:type="continuationSeparator" w:id="0">
    <w:p w14:paraId="27BA0A11" w14:textId="77777777" w:rsidR="0043178E" w:rsidRDefault="0043178E" w:rsidP="0043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B762" w14:textId="77777777" w:rsidR="0043178E" w:rsidRDefault="00431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33B0" w14:textId="77777777" w:rsidR="0043178E" w:rsidRDefault="00431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4F47" w14:textId="77777777" w:rsidR="0043178E" w:rsidRDefault="00431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71"/>
    <w:rsid w:val="0043178E"/>
    <w:rsid w:val="00534CC8"/>
    <w:rsid w:val="00763970"/>
    <w:rsid w:val="00AF0F6C"/>
    <w:rsid w:val="00AF6823"/>
    <w:rsid w:val="00AF7FB7"/>
    <w:rsid w:val="00C16A43"/>
    <w:rsid w:val="00C80771"/>
    <w:rsid w:val="00C8632C"/>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839D"/>
  <w15:chartTrackingRefBased/>
  <w15:docId w15:val="{ECBE5EBA-5371-4CD5-B018-F244F37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B7"/>
    <w:rPr>
      <w:rFonts w:ascii="Segoe UI" w:hAnsi="Segoe UI" w:cs="Segoe UI"/>
      <w:sz w:val="18"/>
      <w:szCs w:val="18"/>
    </w:rPr>
  </w:style>
  <w:style w:type="paragraph" w:styleId="Header">
    <w:name w:val="header"/>
    <w:basedOn w:val="Normal"/>
    <w:link w:val="HeaderChar"/>
    <w:uiPriority w:val="99"/>
    <w:unhideWhenUsed/>
    <w:rsid w:val="0043178E"/>
    <w:pPr>
      <w:tabs>
        <w:tab w:val="center" w:pos="4513"/>
        <w:tab w:val="right" w:pos="9026"/>
      </w:tabs>
    </w:pPr>
  </w:style>
  <w:style w:type="character" w:customStyle="1" w:styleId="HeaderChar">
    <w:name w:val="Header Char"/>
    <w:basedOn w:val="DefaultParagraphFont"/>
    <w:link w:val="Header"/>
    <w:uiPriority w:val="99"/>
    <w:rsid w:val="0043178E"/>
  </w:style>
  <w:style w:type="paragraph" w:styleId="Footer">
    <w:name w:val="footer"/>
    <w:basedOn w:val="Normal"/>
    <w:link w:val="FooterChar"/>
    <w:uiPriority w:val="99"/>
    <w:unhideWhenUsed/>
    <w:rsid w:val="0043178E"/>
    <w:pPr>
      <w:tabs>
        <w:tab w:val="center" w:pos="4513"/>
        <w:tab w:val="right" w:pos="9026"/>
      </w:tabs>
    </w:pPr>
  </w:style>
  <w:style w:type="character" w:customStyle="1" w:styleId="FooterChar">
    <w:name w:val="Footer Char"/>
    <w:basedOn w:val="DefaultParagraphFont"/>
    <w:link w:val="Footer"/>
    <w:uiPriority w:val="99"/>
    <w:rsid w:val="0043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3</cp:revision>
  <cp:lastPrinted>2017-11-03T20:40:00Z</cp:lastPrinted>
  <dcterms:created xsi:type="dcterms:W3CDTF">2017-11-03T20:21:00Z</dcterms:created>
  <dcterms:modified xsi:type="dcterms:W3CDTF">2017-11-12T15:00:00Z</dcterms:modified>
</cp:coreProperties>
</file>